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D6" w:rsidRPr="0072297F" w:rsidRDefault="004C7DBB" w:rsidP="00B75A69">
      <w:pPr>
        <w:tabs>
          <w:tab w:val="left" w:pos="284"/>
        </w:tabs>
        <w:jc w:val="center"/>
        <w:rPr>
          <w:b/>
        </w:rPr>
      </w:pPr>
      <w:bookmarkStart w:id="0" w:name="_GoBack"/>
      <w:bookmarkEnd w:id="0"/>
      <w:r w:rsidRPr="0072297F">
        <w:rPr>
          <w:rFonts w:cs="Times New Roman"/>
          <w:b/>
        </w:rPr>
        <w:t xml:space="preserve">LIETUVOS </w:t>
      </w:r>
      <w:r w:rsidR="00D8194D">
        <w:rPr>
          <w:rFonts w:cs="Times New Roman"/>
          <w:b/>
          <w:color w:val="000000"/>
        </w:rPr>
        <w:t>AKADEMINĖS ELEKTRONINĖS BIBLIOTEKOS</w:t>
      </w:r>
      <w:r w:rsidRPr="0072297F">
        <w:rPr>
          <w:rFonts w:cs="Times New Roman"/>
          <w:b/>
          <w:color w:val="000000"/>
        </w:rPr>
        <w:t xml:space="preserve"> INFORMACINĖS SISTEMOS (</w:t>
      </w:r>
      <w:proofErr w:type="spellStart"/>
      <w:r w:rsidRPr="0072297F">
        <w:rPr>
          <w:rFonts w:cs="Times New Roman"/>
          <w:b/>
          <w:color w:val="000000"/>
        </w:rPr>
        <w:t>eL</w:t>
      </w:r>
      <w:r w:rsidR="00050159" w:rsidRPr="0072297F">
        <w:rPr>
          <w:rFonts w:cs="Times New Roman"/>
          <w:b/>
          <w:color w:val="000000"/>
        </w:rPr>
        <w:t>AB</w:t>
      </w:r>
      <w:r w:rsidRPr="0072297F">
        <w:rPr>
          <w:rFonts w:cs="Times New Roman"/>
          <w:b/>
          <w:color w:val="000000"/>
        </w:rPr>
        <w:t>a</w:t>
      </w:r>
      <w:proofErr w:type="spellEnd"/>
      <w:r w:rsidRPr="0072297F">
        <w:rPr>
          <w:rFonts w:cs="Times New Roman"/>
          <w:b/>
          <w:color w:val="000000"/>
        </w:rPr>
        <w:t>)</w:t>
      </w:r>
      <w:r w:rsidRPr="0072297F">
        <w:rPr>
          <w:b/>
        </w:rPr>
        <w:t xml:space="preserve"> NUOSTAT</w:t>
      </w:r>
      <w:r w:rsidR="00E3778C" w:rsidRPr="0072297F">
        <w:rPr>
          <w:b/>
        </w:rPr>
        <w:t xml:space="preserve">OS </w:t>
      </w:r>
      <w:r w:rsidRPr="0072297F">
        <w:rPr>
          <w:b/>
        </w:rPr>
        <w:t>DĖL ATVIROS</w:t>
      </w:r>
      <w:r w:rsidR="00723D74" w:rsidRPr="0072297F">
        <w:rPr>
          <w:b/>
        </w:rPr>
        <w:t>IOS</w:t>
      </w:r>
      <w:r w:rsidRPr="0072297F">
        <w:rPr>
          <w:b/>
        </w:rPr>
        <w:t xml:space="preserve"> PRIEIGOS PRIE MOKSLO DARBŲ IR MOKSLINIŲ TYRIMŲ REZULTATŲ</w:t>
      </w:r>
    </w:p>
    <w:p w:rsidR="004C7DBB" w:rsidRPr="0072297F" w:rsidRDefault="004C7DBB" w:rsidP="00B75A69">
      <w:pPr>
        <w:tabs>
          <w:tab w:val="left" w:pos="284"/>
        </w:tabs>
        <w:jc w:val="center"/>
        <w:rPr>
          <w:b/>
        </w:rPr>
      </w:pPr>
      <w:r w:rsidRPr="0072297F">
        <w:rPr>
          <w:b/>
        </w:rPr>
        <w:t>(PROJEKTAS)</w:t>
      </w:r>
    </w:p>
    <w:p w:rsidR="00C06E05" w:rsidRPr="0072297F" w:rsidRDefault="00C06E05" w:rsidP="00B75A69">
      <w:pPr>
        <w:tabs>
          <w:tab w:val="left" w:pos="284"/>
        </w:tabs>
        <w:spacing w:after="0" w:line="240" w:lineRule="auto"/>
        <w:jc w:val="center"/>
      </w:pPr>
      <w:r w:rsidRPr="0072297F">
        <w:t>20</w:t>
      </w:r>
      <w:r w:rsidR="00050159" w:rsidRPr="0072297F">
        <w:t>xx</w:t>
      </w:r>
      <w:r w:rsidRPr="0072297F">
        <w:t xml:space="preserve"> m. </w:t>
      </w:r>
      <w:proofErr w:type="spellStart"/>
      <w:r w:rsidR="00050159" w:rsidRPr="0072297F">
        <w:t>xx</w:t>
      </w:r>
      <w:proofErr w:type="spellEnd"/>
      <w:r w:rsidRPr="0072297F">
        <w:t xml:space="preserve"> </w:t>
      </w:r>
      <w:proofErr w:type="spellStart"/>
      <w:r w:rsidR="00050159" w:rsidRPr="0072297F">
        <w:t>xx</w:t>
      </w:r>
      <w:proofErr w:type="spellEnd"/>
      <w:r w:rsidRPr="0072297F">
        <w:t xml:space="preserve"> d.</w:t>
      </w:r>
    </w:p>
    <w:p w:rsidR="00C06E05" w:rsidRPr="0072297F" w:rsidRDefault="00050159" w:rsidP="00B75A69">
      <w:pPr>
        <w:tabs>
          <w:tab w:val="left" w:pos="284"/>
        </w:tabs>
        <w:spacing w:after="0" w:line="240" w:lineRule="auto"/>
        <w:jc w:val="center"/>
      </w:pPr>
      <w:proofErr w:type="spellStart"/>
      <w:r w:rsidRPr="0072297F">
        <w:t>xxxx</w:t>
      </w:r>
      <w:proofErr w:type="spellEnd"/>
    </w:p>
    <w:p w:rsidR="001C6DD6" w:rsidRPr="0072297F" w:rsidRDefault="001C6DD6" w:rsidP="00B75A69">
      <w:pPr>
        <w:tabs>
          <w:tab w:val="left" w:pos="284"/>
        </w:tabs>
      </w:pPr>
    </w:p>
    <w:p w:rsidR="00904D90" w:rsidRPr="0072297F" w:rsidRDefault="00F42A6B" w:rsidP="00B75A69">
      <w:pPr>
        <w:pStyle w:val="Sraopastraipa"/>
        <w:numPr>
          <w:ilvl w:val="0"/>
          <w:numId w:val="1"/>
        </w:numPr>
        <w:tabs>
          <w:tab w:val="left" w:pos="284"/>
        </w:tabs>
        <w:rPr>
          <w:b/>
        </w:rPr>
      </w:pPr>
      <w:r w:rsidRPr="0072297F">
        <w:rPr>
          <w:b/>
        </w:rPr>
        <w:t>Įvadas</w:t>
      </w:r>
    </w:p>
    <w:p w:rsidR="00365CE6" w:rsidRPr="0072297F" w:rsidRDefault="00C12B78" w:rsidP="00C10268">
      <w:pPr>
        <w:tabs>
          <w:tab w:val="left" w:pos="284"/>
        </w:tabs>
        <w:ind w:left="709" w:firstLine="587"/>
        <w:jc w:val="both"/>
      </w:pPr>
      <w:r w:rsidRPr="0072297F">
        <w:t>Visą pasaulį apimantis a</w:t>
      </w:r>
      <w:r w:rsidR="009513E6" w:rsidRPr="0072297F">
        <w:t xml:space="preserve">tvirosios prieigos </w:t>
      </w:r>
      <w:r w:rsidRPr="0072297F">
        <w:t>judėjimas yra remiamas bei skatinamas daugelio</w:t>
      </w:r>
      <w:r w:rsidR="000706D6" w:rsidRPr="0072297F">
        <w:t xml:space="preserve"> tarptautinių</w:t>
      </w:r>
      <w:r w:rsidR="004F1DB5" w:rsidRPr="0072297F">
        <w:t xml:space="preserve"> organizaci</w:t>
      </w:r>
      <w:r w:rsidRPr="0072297F">
        <w:t xml:space="preserve">jų: </w:t>
      </w:r>
      <w:r w:rsidR="00B75A69" w:rsidRPr="0072297F">
        <w:t>SPARC</w:t>
      </w:r>
      <w:r w:rsidR="00B75A69" w:rsidRPr="0072297F">
        <w:rPr>
          <w:rStyle w:val="Puslapioinaosnuoroda"/>
        </w:rPr>
        <w:footnoteReference w:id="1"/>
      </w:r>
      <w:r w:rsidR="00B75A69" w:rsidRPr="0072297F">
        <w:t xml:space="preserve"> (liet. </w:t>
      </w:r>
      <w:r w:rsidR="00B75A69" w:rsidRPr="0072297F">
        <w:rPr>
          <w:i/>
        </w:rPr>
        <w:t>Mokslinė leidybos ir akademinės informacijos koalicija</w:t>
      </w:r>
      <w:r w:rsidR="00B75A69" w:rsidRPr="0072297F">
        <w:t xml:space="preserve">), </w:t>
      </w:r>
      <w:r w:rsidR="00F26BC0" w:rsidRPr="0072297F">
        <w:t>UNESCO</w:t>
      </w:r>
      <w:r w:rsidR="00BC78E7" w:rsidRPr="0072297F">
        <w:rPr>
          <w:rStyle w:val="Puslapioinaosnuoroda"/>
        </w:rPr>
        <w:footnoteReference w:id="2"/>
      </w:r>
      <w:r w:rsidR="00BC78E7" w:rsidRPr="0072297F">
        <w:t xml:space="preserve"> (</w:t>
      </w:r>
      <w:r w:rsidR="00F26BC0" w:rsidRPr="0072297F">
        <w:t>liet</w:t>
      </w:r>
      <w:r w:rsidR="00F26BC0" w:rsidRPr="0072297F">
        <w:rPr>
          <w:i/>
        </w:rPr>
        <w:t>. Jungtinių Tautų švietimo, mokslo ir kultūros organizacija</w:t>
      </w:r>
      <w:r w:rsidR="00BC78E7" w:rsidRPr="0072297F">
        <w:t>),</w:t>
      </w:r>
      <w:r w:rsidR="00F26BC0" w:rsidRPr="0072297F">
        <w:t xml:space="preserve"> EIFL</w:t>
      </w:r>
      <w:r w:rsidR="00F26BC0" w:rsidRPr="0072297F">
        <w:rPr>
          <w:rStyle w:val="Puslapioinaosnuoroda"/>
        </w:rPr>
        <w:footnoteReference w:id="3"/>
      </w:r>
      <w:r w:rsidR="00F26BC0" w:rsidRPr="0072297F">
        <w:t xml:space="preserve"> </w:t>
      </w:r>
      <w:r w:rsidR="0002741B" w:rsidRPr="0072297F">
        <w:t>(</w:t>
      </w:r>
      <w:r w:rsidR="00F26BC0" w:rsidRPr="0072297F">
        <w:t xml:space="preserve">liet. </w:t>
      </w:r>
      <w:r w:rsidR="00F26BC0" w:rsidRPr="0072297F">
        <w:rPr>
          <w:i/>
        </w:rPr>
        <w:t>Elektroninė informacija bibliotekoms</w:t>
      </w:r>
      <w:r w:rsidR="0002741B" w:rsidRPr="0072297F">
        <w:t xml:space="preserve">), </w:t>
      </w:r>
      <w:proofErr w:type="spellStart"/>
      <w:r w:rsidR="00F26BC0" w:rsidRPr="0072297F">
        <w:t>Europe</w:t>
      </w:r>
      <w:proofErr w:type="spellEnd"/>
      <w:r w:rsidR="00F26BC0" w:rsidRPr="0072297F">
        <w:t xml:space="preserve"> </w:t>
      </w:r>
      <w:proofErr w:type="spellStart"/>
      <w:r w:rsidR="00F26BC0" w:rsidRPr="0072297F">
        <w:t>Science</w:t>
      </w:r>
      <w:proofErr w:type="spellEnd"/>
      <w:r w:rsidR="00BC78E7" w:rsidRPr="0072297F">
        <w:rPr>
          <w:rStyle w:val="Puslapioinaosnuoroda"/>
        </w:rPr>
        <w:footnoteReference w:id="4"/>
      </w:r>
      <w:r w:rsidR="00F26BC0" w:rsidRPr="0072297F">
        <w:t xml:space="preserve"> </w:t>
      </w:r>
      <w:r w:rsidR="00BC78E7" w:rsidRPr="0072297F">
        <w:t>(</w:t>
      </w:r>
      <w:r w:rsidR="00F26BC0" w:rsidRPr="0072297F">
        <w:t>liet. „</w:t>
      </w:r>
      <w:r w:rsidR="00F26BC0" w:rsidRPr="0072297F">
        <w:rPr>
          <w:i/>
        </w:rPr>
        <w:t>Mokslo Europa“ asociacija</w:t>
      </w:r>
      <w:r w:rsidR="000706D6" w:rsidRPr="0072297F">
        <w:t>)</w:t>
      </w:r>
      <w:r w:rsidR="009513E6" w:rsidRPr="0072297F">
        <w:t xml:space="preserve"> ir kt</w:t>
      </w:r>
      <w:r w:rsidR="004F1DB5" w:rsidRPr="0072297F">
        <w:t>.</w:t>
      </w:r>
      <w:r w:rsidR="0014172C" w:rsidRPr="0072297F">
        <w:t xml:space="preserve"> </w:t>
      </w:r>
      <w:proofErr w:type="spellStart"/>
      <w:r w:rsidR="004F1DB5" w:rsidRPr="0072297F">
        <w:t>European</w:t>
      </w:r>
      <w:proofErr w:type="spellEnd"/>
      <w:r w:rsidR="004F1DB5" w:rsidRPr="0072297F">
        <w:t xml:space="preserve"> </w:t>
      </w:r>
      <w:proofErr w:type="spellStart"/>
      <w:r w:rsidR="004F1DB5" w:rsidRPr="0072297F">
        <w:t>Re</w:t>
      </w:r>
      <w:r w:rsidR="007A1419" w:rsidRPr="0072297F">
        <w:t>search</w:t>
      </w:r>
      <w:proofErr w:type="spellEnd"/>
      <w:r w:rsidR="007A1419" w:rsidRPr="0072297F">
        <w:t xml:space="preserve"> </w:t>
      </w:r>
      <w:proofErr w:type="spellStart"/>
      <w:r w:rsidR="007A1419" w:rsidRPr="0072297F">
        <w:t>Council</w:t>
      </w:r>
      <w:proofErr w:type="spellEnd"/>
      <w:r w:rsidR="002F033E" w:rsidRPr="0072297F">
        <w:rPr>
          <w:rStyle w:val="Puslapioinaosnuoroda"/>
        </w:rPr>
        <w:footnoteReference w:id="5"/>
      </w:r>
      <w:r w:rsidR="007A1419" w:rsidRPr="0072297F">
        <w:t xml:space="preserve"> (liet.</w:t>
      </w:r>
      <w:r w:rsidR="004F1DB5" w:rsidRPr="0072297F">
        <w:t xml:space="preserve"> </w:t>
      </w:r>
      <w:r w:rsidR="004F1DB5" w:rsidRPr="0072297F">
        <w:rPr>
          <w:i/>
        </w:rPr>
        <w:t>Europos mokslinių tyrimų taryba</w:t>
      </w:r>
      <w:r w:rsidR="007A1419" w:rsidRPr="0072297F">
        <w:t>)</w:t>
      </w:r>
      <w:r w:rsidR="002F033E" w:rsidRPr="0072297F">
        <w:t xml:space="preserve"> dar 2007 m. </w:t>
      </w:r>
      <w:r w:rsidR="00852D5A" w:rsidRPr="0072297F">
        <w:t xml:space="preserve">paskelbtose atvirosios prieigos </w:t>
      </w:r>
      <w:r w:rsidR="005648A0" w:rsidRPr="0072297F">
        <w:t>gairėse nurodo</w:t>
      </w:r>
      <w:r w:rsidR="002F033E" w:rsidRPr="0072297F">
        <w:t>, jog jų finansuotų</w:t>
      </w:r>
      <w:r w:rsidR="00852D5A" w:rsidRPr="0072297F">
        <w:t xml:space="preserve"> projektų rezultatai (recenzuotos</w:t>
      </w:r>
      <w:r w:rsidR="002F033E" w:rsidRPr="0072297F">
        <w:t xml:space="preserve"> </w:t>
      </w:r>
      <w:r w:rsidR="00881D53" w:rsidRPr="0072297F">
        <w:t>publikacijos</w:t>
      </w:r>
      <w:r w:rsidR="002F033E" w:rsidRPr="0072297F">
        <w:t xml:space="preserve">) turi būti nemokamai pasiekiami internetu ne vėliau kaip per 6 mėnesius </w:t>
      </w:r>
      <w:r w:rsidR="00852D5A" w:rsidRPr="0072297F">
        <w:t>po</w:t>
      </w:r>
      <w:r w:rsidR="002F033E" w:rsidRPr="0072297F">
        <w:t xml:space="preserve"> išleidimo. </w:t>
      </w:r>
      <w:r w:rsidR="005648A0" w:rsidRPr="0072297F">
        <w:t>Taip pat p</w:t>
      </w:r>
      <w:r w:rsidR="00852D5A" w:rsidRPr="0072297F">
        <w:t xml:space="preserve">agal </w:t>
      </w:r>
      <w:r w:rsidR="002F033E" w:rsidRPr="0072297F">
        <w:t>„</w:t>
      </w:r>
      <w:proofErr w:type="spellStart"/>
      <w:r w:rsidR="002F033E" w:rsidRPr="0072297F">
        <w:t>Horizon</w:t>
      </w:r>
      <w:proofErr w:type="spellEnd"/>
      <w:r w:rsidR="002F033E" w:rsidRPr="0072297F">
        <w:t xml:space="preserve"> 2020“ programą </w:t>
      </w:r>
      <w:r w:rsidR="005648A0" w:rsidRPr="0072297F">
        <w:t xml:space="preserve">nuo 2014 m. </w:t>
      </w:r>
      <w:proofErr w:type="spellStart"/>
      <w:r w:rsidR="005648A0" w:rsidRPr="0072297F">
        <w:t>European</w:t>
      </w:r>
      <w:proofErr w:type="spellEnd"/>
      <w:r w:rsidR="005648A0" w:rsidRPr="0072297F">
        <w:t xml:space="preserve"> </w:t>
      </w:r>
      <w:proofErr w:type="spellStart"/>
      <w:r w:rsidR="005648A0" w:rsidRPr="0072297F">
        <w:t>Commission</w:t>
      </w:r>
      <w:proofErr w:type="spellEnd"/>
      <w:r w:rsidR="005648A0" w:rsidRPr="0072297F">
        <w:rPr>
          <w:rStyle w:val="Puslapioinaosnuoroda"/>
        </w:rPr>
        <w:footnoteReference w:id="6"/>
      </w:r>
      <w:r w:rsidR="005648A0" w:rsidRPr="0072297F">
        <w:t xml:space="preserve"> (liet. </w:t>
      </w:r>
      <w:r w:rsidR="005648A0" w:rsidRPr="0072297F">
        <w:rPr>
          <w:i/>
        </w:rPr>
        <w:t>Europos Komisija</w:t>
      </w:r>
      <w:r w:rsidR="005648A0" w:rsidRPr="0072297F">
        <w:t>) reikalaus</w:t>
      </w:r>
      <w:r w:rsidR="00852D5A" w:rsidRPr="0072297F">
        <w:t xml:space="preserve"> </w:t>
      </w:r>
      <w:r w:rsidR="005648A0" w:rsidRPr="0072297F">
        <w:t xml:space="preserve">tokius </w:t>
      </w:r>
      <w:r w:rsidR="00852D5A" w:rsidRPr="0072297F">
        <w:t xml:space="preserve">straipsnius publikuoti </w:t>
      </w:r>
      <w:r w:rsidR="002F033E" w:rsidRPr="0072297F">
        <w:t>atviros</w:t>
      </w:r>
      <w:r w:rsidR="005648A0" w:rsidRPr="0072297F">
        <w:t>ios</w:t>
      </w:r>
      <w:r w:rsidR="002F033E" w:rsidRPr="0072297F">
        <w:t xml:space="preserve"> prieigos žurnaluose („Auksinis kelias“) arba įkelti į atviros</w:t>
      </w:r>
      <w:r w:rsidR="005648A0" w:rsidRPr="0072297F">
        <w:t>ios</w:t>
      </w:r>
      <w:r w:rsidR="002F033E" w:rsidRPr="0072297F">
        <w:t xml:space="preserve"> prieigos talpyklas („Žaliasis kelias“).</w:t>
      </w:r>
      <w:r w:rsidR="00881D53" w:rsidRPr="0072297F">
        <w:t xml:space="preserve"> </w:t>
      </w:r>
      <w:r w:rsidR="005648A0" w:rsidRPr="0072297F">
        <w:t xml:space="preserve">Šiuo pavyzdžiu </w:t>
      </w:r>
      <w:r w:rsidR="002B21E8" w:rsidRPr="0072297F">
        <w:t xml:space="preserve">rekomenduojama sekti visoms valstybėms narėms, kai moksliniai tyrimai </w:t>
      </w:r>
      <w:r w:rsidR="00780F7F" w:rsidRPr="0072297F">
        <w:t xml:space="preserve">yra finansuojami </w:t>
      </w:r>
      <w:r w:rsidR="002B21E8" w:rsidRPr="0072297F">
        <w:t xml:space="preserve">iš </w:t>
      </w:r>
      <w:r w:rsidR="00780F7F" w:rsidRPr="0072297F">
        <w:t xml:space="preserve">jų </w:t>
      </w:r>
      <w:r w:rsidR="002B21E8" w:rsidRPr="0072297F">
        <w:t xml:space="preserve">nacionalinių programų fondų. </w:t>
      </w:r>
      <w:r w:rsidR="00173AE4" w:rsidRPr="0072297F">
        <w:t xml:space="preserve">Pagal </w:t>
      </w:r>
      <w:r w:rsidR="00780F7F" w:rsidRPr="0072297F">
        <w:t>LR Mokslo ir studijų įstatym</w:t>
      </w:r>
      <w:r w:rsidR="00173AE4" w:rsidRPr="0072297F">
        <w:t>ą</w:t>
      </w:r>
      <w:r w:rsidR="00780F7F" w:rsidRPr="0072297F">
        <w:t xml:space="preserve"> </w:t>
      </w:r>
      <w:r w:rsidR="00173AE4" w:rsidRPr="0072297F">
        <w:t>v</w:t>
      </w:r>
      <w:r w:rsidR="00780F7F" w:rsidRPr="0072297F">
        <w:t>is</w:t>
      </w:r>
      <w:r w:rsidR="00173AE4" w:rsidRPr="0072297F">
        <w:t>i</w:t>
      </w:r>
      <w:r w:rsidR="00780F7F" w:rsidRPr="0072297F">
        <w:t xml:space="preserve"> valstybinėse mokslo ir studijų institucijose atliekamų mokslo darbų rezultatus bei valstybės biudžeto lėšomis </w:t>
      </w:r>
      <w:r w:rsidR="00780F7F" w:rsidRPr="0072297F">
        <w:rPr>
          <w:color w:val="000000"/>
        </w:rPr>
        <w:t>nevalstybinėse mokslo ir studijų institucijose</w:t>
      </w:r>
      <w:r w:rsidR="00780F7F" w:rsidRPr="0072297F">
        <w:t xml:space="preserve"> atliktų mokslinių tyrimų rezultat</w:t>
      </w:r>
      <w:r w:rsidR="00173AE4" w:rsidRPr="0072297F">
        <w:t>ai</w:t>
      </w:r>
      <w:r w:rsidR="00780F7F" w:rsidRPr="0072297F">
        <w:t xml:space="preserve"> </w:t>
      </w:r>
      <w:r w:rsidR="00173AE4" w:rsidRPr="0072297F">
        <w:t>turi būti</w:t>
      </w:r>
      <w:r w:rsidR="00780F7F" w:rsidRPr="0072297F">
        <w:t xml:space="preserve"> skelbiami viešai (internete ir kitais būdais), kiek tai neprieštarauja intelektinės nuosavybės ir komercinių ar valstybės ir tarnybos paslapčių apsaugą reglamentuojantiems teisės aktams</w:t>
      </w:r>
      <w:r w:rsidR="00365CE6" w:rsidRPr="0072297F">
        <w:rPr>
          <w:rStyle w:val="Puslapioinaosnuoroda"/>
        </w:rPr>
        <w:footnoteReference w:id="7"/>
      </w:r>
      <w:r w:rsidR="00780F7F" w:rsidRPr="0072297F">
        <w:t xml:space="preserve">. </w:t>
      </w:r>
    </w:p>
    <w:p w:rsidR="00864517" w:rsidRPr="0072297F" w:rsidRDefault="00864517" w:rsidP="00B75A69">
      <w:pPr>
        <w:pStyle w:val="Sraopastraipa"/>
        <w:tabs>
          <w:tab w:val="left" w:pos="284"/>
        </w:tabs>
        <w:ind w:firstLine="576"/>
      </w:pPr>
    </w:p>
    <w:p w:rsidR="0064014E" w:rsidRPr="0072297F" w:rsidRDefault="0064014E" w:rsidP="00B75A69">
      <w:pPr>
        <w:pStyle w:val="Sraopastraipa"/>
        <w:numPr>
          <w:ilvl w:val="0"/>
          <w:numId w:val="1"/>
        </w:numPr>
        <w:tabs>
          <w:tab w:val="left" w:pos="284"/>
        </w:tabs>
        <w:rPr>
          <w:b/>
        </w:rPr>
      </w:pPr>
      <w:r w:rsidRPr="0072297F">
        <w:rPr>
          <w:b/>
        </w:rPr>
        <w:t>Atviros</w:t>
      </w:r>
      <w:r w:rsidR="0002636B" w:rsidRPr="0072297F">
        <w:rPr>
          <w:b/>
        </w:rPr>
        <w:t>ios</w:t>
      </w:r>
      <w:r w:rsidRPr="0072297F">
        <w:rPr>
          <w:b/>
        </w:rPr>
        <w:t xml:space="preserve"> prie</w:t>
      </w:r>
      <w:r w:rsidR="00B7502E" w:rsidRPr="0072297F">
        <w:rPr>
          <w:b/>
        </w:rPr>
        <w:t>i</w:t>
      </w:r>
      <w:r w:rsidR="00AD6ADF" w:rsidRPr="0072297F">
        <w:rPr>
          <w:b/>
        </w:rPr>
        <w:t xml:space="preserve">gos </w:t>
      </w:r>
      <w:r w:rsidR="004F193E" w:rsidRPr="0072297F">
        <w:rPr>
          <w:b/>
        </w:rPr>
        <w:t>nuostatos</w:t>
      </w:r>
      <w:r w:rsidR="00AD6ADF" w:rsidRPr="0072297F">
        <w:rPr>
          <w:b/>
        </w:rPr>
        <w:t xml:space="preserve"> </w:t>
      </w:r>
      <w:r w:rsidR="00213BA7" w:rsidRPr="0072297F">
        <w:rPr>
          <w:b/>
        </w:rPr>
        <w:t>prie mokslo darbų ir mokslinių tyrimų rezultatų</w:t>
      </w:r>
    </w:p>
    <w:p w:rsidR="00260F90" w:rsidRPr="0072297F" w:rsidRDefault="00180591" w:rsidP="00B75A69">
      <w:pPr>
        <w:tabs>
          <w:tab w:val="left" w:pos="284"/>
        </w:tabs>
        <w:ind w:left="709"/>
        <w:jc w:val="both"/>
        <w:rPr>
          <w:rFonts w:cs="Times New Roman"/>
        </w:rPr>
      </w:pPr>
      <w:r w:rsidRPr="0072297F">
        <w:rPr>
          <w:rFonts w:cs="Times New Roman"/>
        </w:rPr>
        <w:t xml:space="preserve">Siekiant, jog </w:t>
      </w:r>
      <w:r w:rsidR="00253812" w:rsidRPr="0072297F">
        <w:rPr>
          <w:rFonts w:cs="Times New Roman"/>
        </w:rPr>
        <w:t xml:space="preserve">mokslo darbų ir mokslinių tyrimų rezultatai būtų viešai prieinami </w:t>
      </w:r>
      <w:r w:rsidR="00260F90" w:rsidRPr="0072297F">
        <w:rPr>
          <w:rFonts w:cs="Times New Roman"/>
        </w:rPr>
        <w:t>kiekvienam besidominčiam</w:t>
      </w:r>
      <w:r w:rsidR="008C712F" w:rsidRPr="0072297F">
        <w:rPr>
          <w:rFonts w:cs="Times New Roman"/>
        </w:rPr>
        <w:t xml:space="preserve">, </w:t>
      </w:r>
      <w:r w:rsidR="008C712F" w:rsidRPr="0072297F">
        <w:rPr>
          <w:rFonts w:cs="Times New Roman"/>
          <w:i/>
          <w:color w:val="FF0000"/>
        </w:rPr>
        <w:t>X organizacija</w:t>
      </w:r>
      <w:r w:rsidR="00CB3992" w:rsidRPr="0072297F">
        <w:rPr>
          <w:rFonts w:cs="Times New Roman"/>
          <w:color w:val="FF0000"/>
        </w:rPr>
        <w:t xml:space="preserve"> </w:t>
      </w:r>
      <w:r w:rsidR="00253812" w:rsidRPr="0072297F">
        <w:rPr>
          <w:rFonts w:cs="Times New Roman"/>
        </w:rPr>
        <w:t>remia atviros</w:t>
      </w:r>
      <w:r w:rsidR="0002636B" w:rsidRPr="0072297F">
        <w:rPr>
          <w:rFonts w:cs="Times New Roman"/>
        </w:rPr>
        <w:t>ios</w:t>
      </w:r>
      <w:r w:rsidR="00253812" w:rsidRPr="0072297F">
        <w:rPr>
          <w:rFonts w:cs="Times New Roman"/>
        </w:rPr>
        <w:t xml:space="preserve"> prieigos politiką ir </w:t>
      </w:r>
      <w:r w:rsidR="00A23B42" w:rsidRPr="0072297F">
        <w:rPr>
          <w:rFonts w:cs="Times New Roman"/>
        </w:rPr>
        <w:t>užtikrina</w:t>
      </w:r>
      <w:r w:rsidR="0062228D" w:rsidRPr="0072297F">
        <w:rPr>
          <w:rFonts w:cs="Times New Roman"/>
        </w:rPr>
        <w:t xml:space="preserve">, jog </w:t>
      </w:r>
      <w:r w:rsidR="0062228D" w:rsidRPr="0072297F">
        <w:rPr>
          <w:rFonts w:cs="Times New Roman"/>
          <w:i/>
          <w:color w:val="FF0000"/>
        </w:rPr>
        <w:t>X organizacijos</w:t>
      </w:r>
      <w:r w:rsidR="0062228D" w:rsidRPr="0072297F">
        <w:rPr>
          <w:rFonts w:cs="Times New Roman"/>
          <w:color w:val="FF0000"/>
        </w:rPr>
        <w:t xml:space="preserve"> </w:t>
      </w:r>
      <w:r w:rsidR="0062228D" w:rsidRPr="0072297F">
        <w:rPr>
          <w:rFonts w:cs="Times New Roman"/>
        </w:rPr>
        <w:t xml:space="preserve">nariai </w:t>
      </w:r>
      <w:r w:rsidR="00C56403" w:rsidRPr="0072297F">
        <w:rPr>
          <w:rFonts w:cs="Times New Roman"/>
        </w:rPr>
        <w:t xml:space="preserve">neatlygintinai </w:t>
      </w:r>
      <w:r w:rsidR="0062228D" w:rsidRPr="0072297F">
        <w:rPr>
          <w:rFonts w:cs="Times New Roman"/>
        </w:rPr>
        <w:t>suteiks</w:t>
      </w:r>
      <w:r w:rsidR="00260F90" w:rsidRPr="0072297F">
        <w:rPr>
          <w:rFonts w:cs="Times New Roman"/>
        </w:rPr>
        <w:t>:</w:t>
      </w:r>
    </w:p>
    <w:p w:rsidR="00260F90" w:rsidRPr="0072297F" w:rsidRDefault="0002636B" w:rsidP="00B75A69">
      <w:pPr>
        <w:pStyle w:val="Sraopastraipa"/>
        <w:numPr>
          <w:ilvl w:val="0"/>
          <w:numId w:val="2"/>
        </w:numPr>
        <w:tabs>
          <w:tab w:val="left" w:pos="284"/>
        </w:tabs>
        <w:jc w:val="both"/>
        <w:rPr>
          <w:rFonts w:cs="Times New Roman"/>
        </w:rPr>
      </w:pPr>
      <w:r w:rsidRPr="0072297F">
        <w:rPr>
          <w:rFonts w:cs="Times New Roman"/>
        </w:rPr>
        <w:t>a</w:t>
      </w:r>
      <w:r w:rsidR="00260F90" w:rsidRPr="0072297F">
        <w:rPr>
          <w:rFonts w:cs="Times New Roman"/>
        </w:rPr>
        <w:t>tvirą</w:t>
      </w:r>
      <w:r w:rsidRPr="0072297F">
        <w:rPr>
          <w:rFonts w:cs="Times New Roman"/>
        </w:rPr>
        <w:t>ją</w:t>
      </w:r>
      <w:r w:rsidR="00253812" w:rsidRPr="0072297F">
        <w:rPr>
          <w:rFonts w:cs="Times New Roman"/>
        </w:rPr>
        <w:t xml:space="preserve"> prieigą </w:t>
      </w:r>
      <w:r w:rsidR="008C712F" w:rsidRPr="0072297F">
        <w:rPr>
          <w:rFonts w:cs="Times New Roman"/>
        </w:rPr>
        <w:t xml:space="preserve">prie </w:t>
      </w:r>
      <w:r w:rsidRPr="0072297F">
        <w:rPr>
          <w:rFonts w:cs="Times New Roman"/>
        </w:rPr>
        <w:t>p</w:t>
      </w:r>
      <w:r w:rsidR="002C57E0" w:rsidRPr="0072297F">
        <w:rPr>
          <w:rFonts w:cs="Times New Roman"/>
        </w:rPr>
        <w:t xml:space="preserve">riimtų publikuoti </w:t>
      </w:r>
      <w:r w:rsidR="002C57E0" w:rsidRPr="0072297F">
        <w:rPr>
          <w:rFonts w:cs="Times New Roman"/>
          <w:bCs/>
        </w:rPr>
        <w:t xml:space="preserve">recenzuojamuose moksliniuose </w:t>
      </w:r>
      <w:r w:rsidR="00C90692" w:rsidRPr="0072297F">
        <w:rPr>
          <w:rFonts w:cs="Times New Roman"/>
          <w:bCs/>
        </w:rPr>
        <w:t>leidiniuose</w:t>
      </w:r>
      <w:r w:rsidR="002C57E0" w:rsidRPr="0072297F">
        <w:rPr>
          <w:rFonts w:cs="Times New Roman"/>
        </w:rPr>
        <w:t xml:space="preserve"> </w:t>
      </w:r>
      <w:r w:rsidR="00C56403" w:rsidRPr="0072297F">
        <w:rPr>
          <w:rFonts w:cs="Times New Roman"/>
        </w:rPr>
        <w:t xml:space="preserve">savo </w:t>
      </w:r>
      <w:r w:rsidR="002C57E0" w:rsidRPr="0072297F">
        <w:rPr>
          <w:rFonts w:cs="Times New Roman"/>
        </w:rPr>
        <w:t>mokslinių straipsnių</w:t>
      </w:r>
      <w:r w:rsidR="00245194" w:rsidRPr="0072297F">
        <w:rPr>
          <w:rFonts w:cs="Times New Roman"/>
        </w:rPr>
        <w:t>,</w:t>
      </w:r>
      <w:r w:rsidR="0062228D" w:rsidRPr="0072297F">
        <w:rPr>
          <w:rFonts w:cs="Times New Roman"/>
        </w:rPr>
        <w:t xml:space="preserve"> </w:t>
      </w:r>
      <w:r w:rsidR="007F4D88" w:rsidRPr="0072297F">
        <w:rPr>
          <w:rFonts w:cs="Times New Roman"/>
          <w:bCs/>
        </w:rPr>
        <w:t>į</w:t>
      </w:r>
      <w:r w:rsidR="00180591" w:rsidRPr="0072297F">
        <w:rPr>
          <w:rFonts w:cs="Times New Roman"/>
          <w:bCs/>
        </w:rPr>
        <w:t>keliant</w:t>
      </w:r>
      <w:r w:rsidR="00260F90" w:rsidRPr="0072297F">
        <w:rPr>
          <w:rFonts w:cs="Times New Roman"/>
          <w:bCs/>
        </w:rPr>
        <w:t xml:space="preserve"> </w:t>
      </w:r>
      <w:r w:rsidR="00245194" w:rsidRPr="0072297F">
        <w:rPr>
          <w:rFonts w:cs="Times New Roman"/>
        </w:rPr>
        <w:t>j</w:t>
      </w:r>
      <w:r w:rsidR="00E6207B" w:rsidRPr="0072297F">
        <w:rPr>
          <w:rFonts w:cs="Times New Roman"/>
        </w:rPr>
        <w:t>ų e. kopijas</w:t>
      </w:r>
      <w:r w:rsidR="00245194" w:rsidRPr="0072297F">
        <w:rPr>
          <w:rFonts w:cs="Times New Roman"/>
        </w:rPr>
        <w:t xml:space="preserve"> </w:t>
      </w:r>
      <w:r w:rsidR="00260F90" w:rsidRPr="0072297F">
        <w:rPr>
          <w:rFonts w:cs="Times New Roman"/>
          <w:bCs/>
        </w:rPr>
        <w:t>į</w:t>
      </w:r>
      <w:r w:rsidR="00260F90" w:rsidRPr="0072297F">
        <w:rPr>
          <w:rFonts w:cs="Times New Roman"/>
          <w:bCs/>
          <w:i/>
        </w:rPr>
        <w:t xml:space="preserve"> </w:t>
      </w:r>
      <w:r w:rsidR="00260F90" w:rsidRPr="0072297F">
        <w:rPr>
          <w:rFonts w:cs="Times New Roman"/>
        </w:rPr>
        <w:t xml:space="preserve">Lietuvos </w:t>
      </w:r>
      <w:r w:rsidR="00260F90" w:rsidRPr="0072297F">
        <w:rPr>
          <w:rFonts w:cs="Times New Roman"/>
          <w:color w:val="000000"/>
        </w:rPr>
        <w:t>mokslo ir studijų el. dokumentų informacinę sistemą (toliau –</w:t>
      </w:r>
      <w:proofErr w:type="spellStart"/>
      <w:r w:rsidR="00260F90" w:rsidRPr="0072297F">
        <w:rPr>
          <w:rFonts w:cs="Times New Roman"/>
          <w:color w:val="000000"/>
        </w:rPr>
        <w:t>eLABa</w:t>
      </w:r>
      <w:proofErr w:type="spellEnd"/>
      <w:r w:rsidR="00260F90" w:rsidRPr="0072297F">
        <w:rPr>
          <w:rFonts w:cs="Times New Roman"/>
          <w:color w:val="000000"/>
        </w:rPr>
        <w:t>);</w:t>
      </w:r>
    </w:p>
    <w:p w:rsidR="00AD6ADF" w:rsidRPr="0072297F" w:rsidRDefault="00AD6ADF" w:rsidP="00B75A69">
      <w:pPr>
        <w:pStyle w:val="Sraopastraipa"/>
        <w:tabs>
          <w:tab w:val="left" w:pos="284"/>
        </w:tabs>
        <w:ind w:left="1429"/>
        <w:jc w:val="both"/>
        <w:rPr>
          <w:rFonts w:cs="Times New Roman"/>
        </w:rPr>
      </w:pPr>
    </w:p>
    <w:p w:rsidR="00213BA7" w:rsidRPr="0072297F" w:rsidRDefault="008C712F" w:rsidP="00B75A69">
      <w:pPr>
        <w:pStyle w:val="Sraopastraipa"/>
        <w:numPr>
          <w:ilvl w:val="0"/>
          <w:numId w:val="2"/>
        </w:numPr>
        <w:tabs>
          <w:tab w:val="left" w:pos="284"/>
        </w:tabs>
        <w:jc w:val="both"/>
        <w:rPr>
          <w:rFonts w:cs="Times New Roman"/>
        </w:rPr>
      </w:pPr>
      <w:r w:rsidRPr="0072297F">
        <w:rPr>
          <w:rFonts w:cs="Times New Roman"/>
          <w:bCs/>
        </w:rPr>
        <w:lastRenderedPageBreak/>
        <w:t>atvirą</w:t>
      </w:r>
      <w:r w:rsidR="0002636B" w:rsidRPr="0072297F">
        <w:rPr>
          <w:rFonts w:cs="Times New Roman"/>
          <w:bCs/>
        </w:rPr>
        <w:t>ją</w:t>
      </w:r>
      <w:r w:rsidRPr="0072297F">
        <w:rPr>
          <w:rFonts w:cs="Times New Roman"/>
          <w:bCs/>
        </w:rPr>
        <w:t xml:space="preserve"> prieigą </w:t>
      </w:r>
      <w:r w:rsidR="00E6589A" w:rsidRPr="0072297F">
        <w:rPr>
          <w:rFonts w:cs="Times New Roman"/>
          <w:bCs/>
        </w:rPr>
        <w:t xml:space="preserve">pagal galimybes </w:t>
      </w:r>
      <w:r w:rsidR="007F3BED" w:rsidRPr="0072297F">
        <w:rPr>
          <w:rFonts w:cs="Times New Roman"/>
          <w:bCs/>
        </w:rPr>
        <w:t xml:space="preserve">prie kitų </w:t>
      </w:r>
      <w:r w:rsidR="00C56403" w:rsidRPr="0072297F">
        <w:rPr>
          <w:rFonts w:cs="Times New Roman"/>
          <w:bCs/>
        </w:rPr>
        <w:t xml:space="preserve">savo </w:t>
      </w:r>
      <w:r w:rsidR="007F3BED" w:rsidRPr="0072297F">
        <w:rPr>
          <w:rFonts w:cs="Times New Roman"/>
          <w:bCs/>
        </w:rPr>
        <w:t>mokslinių</w:t>
      </w:r>
      <w:r w:rsidR="00811B1D" w:rsidRPr="0072297F">
        <w:rPr>
          <w:rFonts w:cs="Times New Roman"/>
          <w:bCs/>
        </w:rPr>
        <w:t xml:space="preserve"> publikacijų, įkeliant</w:t>
      </w:r>
      <w:r w:rsidR="007F4D88" w:rsidRPr="0072297F">
        <w:rPr>
          <w:rFonts w:cs="Times New Roman"/>
          <w:bCs/>
        </w:rPr>
        <w:t xml:space="preserve"> </w:t>
      </w:r>
      <w:r w:rsidR="0002636B" w:rsidRPr="0072297F">
        <w:rPr>
          <w:rFonts w:cs="Times New Roman"/>
          <w:bCs/>
        </w:rPr>
        <w:t>j</w:t>
      </w:r>
      <w:r w:rsidR="00E6207B" w:rsidRPr="0072297F">
        <w:rPr>
          <w:rFonts w:cs="Times New Roman"/>
          <w:bCs/>
        </w:rPr>
        <w:t>ų e. kopijas</w:t>
      </w:r>
      <w:r w:rsidR="0002636B" w:rsidRPr="0072297F">
        <w:rPr>
          <w:rFonts w:cs="Times New Roman"/>
          <w:bCs/>
        </w:rPr>
        <w:t xml:space="preserve"> </w:t>
      </w:r>
      <w:r w:rsidR="00180591" w:rsidRPr="0072297F">
        <w:rPr>
          <w:rFonts w:cs="Times New Roman"/>
          <w:bCs/>
        </w:rPr>
        <w:t>į</w:t>
      </w:r>
      <w:r w:rsidR="00180591" w:rsidRPr="0072297F">
        <w:rPr>
          <w:rFonts w:cs="Times New Roman"/>
          <w:bCs/>
          <w:i/>
        </w:rPr>
        <w:t xml:space="preserve"> </w:t>
      </w:r>
      <w:proofErr w:type="spellStart"/>
      <w:r w:rsidR="00E6589A" w:rsidRPr="0072297F">
        <w:rPr>
          <w:rFonts w:cs="Times New Roman"/>
        </w:rPr>
        <w:t>e</w:t>
      </w:r>
      <w:r w:rsidR="00E6589A" w:rsidRPr="0072297F">
        <w:rPr>
          <w:rFonts w:cs="Times New Roman"/>
          <w:color w:val="000000"/>
        </w:rPr>
        <w:t>LABa</w:t>
      </w:r>
      <w:proofErr w:type="spellEnd"/>
      <w:r w:rsidR="0002636B" w:rsidRPr="0072297F">
        <w:rPr>
          <w:rFonts w:cs="Times New Roman"/>
          <w:color w:val="000000"/>
        </w:rPr>
        <w:t>.</w:t>
      </w:r>
    </w:p>
    <w:p w:rsidR="000514D2" w:rsidRPr="0072297F" w:rsidRDefault="00A23B42" w:rsidP="00B75A69">
      <w:pPr>
        <w:tabs>
          <w:tab w:val="left" w:pos="284"/>
        </w:tabs>
        <w:ind w:left="709"/>
        <w:jc w:val="both"/>
      </w:pPr>
      <w:r w:rsidRPr="0072297F">
        <w:rPr>
          <w:rFonts w:cs="Times New Roman"/>
          <w:color w:val="000000"/>
        </w:rPr>
        <w:t>Tai garantuo</w:t>
      </w:r>
      <w:r w:rsidR="00F02EF5" w:rsidRPr="0072297F">
        <w:rPr>
          <w:rFonts w:cs="Times New Roman"/>
          <w:color w:val="000000"/>
        </w:rPr>
        <w:t xml:space="preserve">tų </w:t>
      </w:r>
      <w:r w:rsidR="00F02EF5" w:rsidRPr="0072297F">
        <w:t>galimybę kiekvienam vartotojui laisvai</w:t>
      </w:r>
      <w:r w:rsidR="00CD52D7" w:rsidRPr="00CD52D7">
        <w:t xml:space="preserve"> </w:t>
      </w:r>
      <w:r w:rsidR="00CD52D7" w:rsidRPr="007A73B0">
        <w:t xml:space="preserve">mokslo, studijų ir kito mokymo, savišvietos ir kitais, teisės aktų saugomų intelektinės nuosavybės teisių ir komercinių ar valstybės ir tarnybos paslapčių nepažeidžiančiais, tikslais </w:t>
      </w:r>
      <w:r w:rsidR="00F02EF5" w:rsidRPr="0072297F">
        <w:t xml:space="preserve"> skaityti, kopijuoti, spausdinti nedidelį skaičių kopijų, įsirašyti į savo kompiuterines laikmenas, platinti, atlikti paiešką ar pateikti nuorodas į viso teksto straipsnius, nepažeidžiant autorių teisių, be jokių finansinių, techninių ar teisinių kliūčių.</w:t>
      </w:r>
      <w:r w:rsidR="00734E11" w:rsidRPr="0072297F">
        <w:rPr>
          <w:rFonts w:cs="Times New Roman"/>
          <w:color w:val="000000"/>
        </w:rPr>
        <w:t xml:space="preserve"> </w:t>
      </w:r>
    </w:p>
    <w:p w:rsidR="00C10268" w:rsidRPr="0072297F" w:rsidRDefault="00C10268" w:rsidP="00C10268">
      <w:pPr>
        <w:pStyle w:val="Betarp"/>
        <w:tabs>
          <w:tab w:val="left" w:pos="284"/>
        </w:tabs>
        <w:ind w:left="709"/>
        <w:jc w:val="both"/>
      </w:pPr>
      <w:r w:rsidRPr="0072297F">
        <w:t>Mokslin</w:t>
      </w:r>
      <w:r w:rsidRPr="0072297F">
        <w:rPr>
          <w:rFonts w:cs="TTE2B9D930t00"/>
        </w:rPr>
        <w:t xml:space="preserve">iai </w:t>
      </w:r>
      <w:r w:rsidRPr="0072297F">
        <w:t>straipsniai</w:t>
      </w:r>
      <w:r w:rsidRPr="0072297F">
        <w:rPr>
          <w:rFonts w:cs="TTE2B9D930t00"/>
        </w:rPr>
        <w:t xml:space="preserve"> ir </w:t>
      </w:r>
      <w:r w:rsidRPr="0072297F">
        <w:t>kit</w:t>
      </w:r>
      <w:r w:rsidRPr="0072297F">
        <w:rPr>
          <w:rFonts w:cs="TTE2B9D930t00"/>
        </w:rPr>
        <w:t xml:space="preserve">os mokslinės publikacijos į </w:t>
      </w:r>
      <w:proofErr w:type="spellStart"/>
      <w:r w:rsidRPr="0072297F">
        <w:t>eLaba</w:t>
      </w:r>
      <w:proofErr w:type="spellEnd"/>
      <w:r w:rsidRPr="0072297F">
        <w:rPr>
          <w:rFonts w:cs="TTE2B9D930t00"/>
        </w:rPr>
        <w:t xml:space="preserve"> </w:t>
      </w:r>
      <w:r w:rsidR="00050159" w:rsidRPr="0072297F">
        <w:t xml:space="preserve">įkeliamos kaip sutartyje nurodyta leidėjo, bet </w:t>
      </w:r>
      <w:r w:rsidR="00700424">
        <w:t xml:space="preserve">moksliniai straipsniai </w:t>
      </w:r>
      <w:r w:rsidR="00050159" w:rsidRPr="0072297F">
        <w:t>ne vėliau kaip po 6 mėn. (humanitariniuose ir socialiniuose moksluose – ne vėliau, kaip po 12 mėn.) po publikavimo</w:t>
      </w:r>
      <w:r w:rsidRPr="0072297F">
        <w:t>. Pagal nutylėjimą prieiga prie visos mokslinės produkcijos yra atviroji, jeigu nenurodoma kitaip.</w:t>
      </w:r>
    </w:p>
    <w:p w:rsidR="00C10268" w:rsidRPr="0072297F" w:rsidRDefault="00C10268" w:rsidP="00C10268">
      <w:pPr>
        <w:pStyle w:val="Betarp"/>
        <w:tabs>
          <w:tab w:val="left" w:pos="284"/>
        </w:tabs>
        <w:ind w:left="709"/>
        <w:jc w:val="both"/>
      </w:pPr>
    </w:p>
    <w:p w:rsidR="00B02FC1" w:rsidRPr="0072297F" w:rsidRDefault="00C56403" w:rsidP="00B75A69">
      <w:pPr>
        <w:pStyle w:val="Betarp"/>
        <w:tabs>
          <w:tab w:val="left" w:pos="284"/>
        </w:tabs>
        <w:ind w:left="709"/>
        <w:jc w:val="both"/>
      </w:pPr>
      <w:r w:rsidRPr="0072297F">
        <w:t>Šios</w:t>
      </w:r>
      <w:r w:rsidR="00B02FC1" w:rsidRPr="0072297F">
        <w:t xml:space="preserve"> atviros</w:t>
      </w:r>
      <w:r w:rsidR="0002636B" w:rsidRPr="0072297F">
        <w:t>ios</w:t>
      </w:r>
      <w:r w:rsidR="00B02FC1" w:rsidRPr="0072297F">
        <w:t xml:space="preserve"> prieigos nuostat</w:t>
      </w:r>
      <w:r w:rsidR="0002636B" w:rsidRPr="0072297F">
        <w:t>os</w:t>
      </w:r>
      <w:r w:rsidR="00B02FC1" w:rsidRPr="0072297F">
        <w:t xml:space="preserve"> pradeda galioti moksliniams straipsniams ir kitai mokslin</w:t>
      </w:r>
      <w:r w:rsidR="00C10268" w:rsidRPr="0072297F">
        <w:t xml:space="preserve">ei </w:t>
      </w:r>
      <w:r w:rsidR="00B02FC1" w:rsidRPr="0072297F">
        <w:t>pr</w:t>
      </w:r>
      <w:r w:rsidR="00C10268" w:rsidRPr="0072297F">
        <w:t xml:space="preserve">odukcijai, priimtai publikuoti </w:t>
      </w:r>
      <w:r w:rsidR="00B02FC1" w:rsidRPr="0072297F">
        <w:t>nuo ... m. ... d</w:t>
      </w:r>
      <w:r w:rsidR="00B02FC1" w:rsidRPr="009318CA">
        <w:t xml:space="preserve">. </w:t>
      </w:r>
      <w:r w:rsidR="00B02FC1" w:rsidRPr="009318CA">
        <w:rPr>
          <w:i/>
          <w:color w:val="FF0000"/>
        </w:rPr>
        <w:t>X organizacija</w:t>
      </w:r>
      <w:r w:rsidR="00B02FC1" w:rsidRPr="009318CA">
        <w:rPr>
          <w:color w:val="FF0000"/>
        </w:rPr>
        <w:t xml:space="preserve"> </w:t>
      </w:r>
      <w:r w:rsidR="00B02FC1" w:rsidRPr="009318CA">
        <w:t xml:space="preserve">taip pat siūlo ir rekomenduoja </w:t>
      </w:r>
      <w:r w:rsidR="00B02FC1" w:rsidRPr="009318CA">
        <w:rPr>
          <w:rFonts w:cs="TTE2B9D930t00"/>
        </w:rPr>
        <w:t xml:space="preserve">į </w:t>
      </w:r>
      <w:proofErr w:type="spellStart"/>
      <w:r w:rsidR="00B02FC1" w:rsidRPr="009318CA">
        <w:t>eLaba</w:t>
      </w:r>
      <w:proofErr w:type="spellEnd"/>
      <w:r w:rsidR="00B02FC1" w:rsidRPr="009318CA">
        <w:t xml:space="preserve"> kelti visą</w:t>
      </w:r>
      <w:r w:rsidR="00B02FC1" w:rsidRPr="009318CA">
        <w:rPr>
          <w:rFonts w:cs="TTE2B9D930t00"/>
        </w:rPr>
        <w:t xml:space="preserve"> </w:t>
      </w:r>
      <w:r w:rsidR="00B02FC1" w:rsidRPr="009318CA">
        <w:t>mokslin</w:t>
      </w:r>
      <w:r w:rsidR="00B02FC1" w:rsidRPr="009318CA">
        <w:rPr>
          <w:rFonts w:cs="TTE2B9D930t00"/>
        </w:rPr>
        <w:t xml:space="preserve">ę </w:t>
      </w:r>
      <w:r w:rsidR="00B02FC1" w:rsidRPr="009318CA">
        <w:t>produkciją, kuri bu</w:t>
      </w:r>
      <w:r w:rsidR="00C10268" w:rsidRPr="009318CA">
        <w:t>vo publikuota iki ... m. ... d.</w:t>
      </w:r>
      <w:r w:rsidR="00B02FC1" w:rsidRPr="009318CA">
        <w:t>,  atsižvelgiant į nurodytas sąlygas leidėj</w:t>
      </w:r>
      <w:r w:rsidRPr="009318CA">
        <w:t>ų</w:t>
      </w:r>
      <w:r w:rsidR="00B02FC1" w:rsidRPr="009318CA">
        <w:t xml:space="preserve"> licencinė</w:t>
      </w:r>
      <w:r w:rsidRPr="009318CA">
        <w:t>se sutartyse</w:t>
      </w:r>
      <w:r w:rsidR="00B02FC1" w:rsidRPr="009318CA">
        <w:t>.</w:t>
      </w:r>
      <w:r w:rsidR="00B02FC1" w:rsidRPr="0072297F">
        <w:t xml:space="preserve"> </w:t>
      </w:r>
    </w:p>
    <w:p w:rsidR="000514D2" w:rsidRPr="0072297F" w:rsidRDefault="000514D2" w:rsidP="00C10268">
      <w:pPr>
        <w:pStyle w:val="Betarp"/>
        <w:tabs>
          <w:tab w:val="left" w:pos="284"/>
        </w:tabs>
        <w:jc w:val="both"/>
      </w:pPr>
    </w:p>
    <w:p w:rsidR="00C20B44" w:rsidRPr="0072297F" w:rsidRDefault="0083579B" w:rsidP="00B75A69">
      <w:pPr>
        <w:pStyle w:val="Betarp"/>
        <w:tabs>
          <w:tab w:val="left" w:pos="284"/>
        </w:tabs>
        <w:ind w:left="709"/>
        <w:jc w:val="both"/>
      </w:pPr>
      <w:r w:rsidRPr="00CA1EA7">
        <w:t>Konkrečiu kokio nors m</w:t>
      </w:r>
      <w:r w:rsidR="00621794" w:rsidRPr="00CA1EA7">
        <w:t>okslin</w:t>
      </w:r>
      <w:r w:rsidR="0008093B" w:rsidRPr="00CA1EA7">
        <w:t xml:space="preserve">io straipsnio </w:t>
      </w:r>
      <w:r w:rsidRPr="00CA1EA7">
        <w:t>atveju,</w:t>
      </w:r>
      <w:r w:rsidR="003C5BAF" w:rsidRPr="00CA1EA7">
        <w:t xml:space="preserve"> </w:t>
      </w:r>
      <w:r w:rsidR="00A66ADA" w:rsidRPr="00CA1EA7">
        <w:t>jeigu embargo periodas ilgesnis nei 6 mėnesiai</w:t>
      </w:r>
      <w:r w:rsidR="00F42A6B" w:rsidRPr="00CA1EA7">
        <w:t xml:space="preserve"> (humanitariniuose ir socialiniuose moksluose – ilgesnis nei 12 mėnesių)</w:t>
      </w:r>
      <w:r w:rsidR="00A66ADA" w:rsidRPr="00CA1EA7">
        <w:t xml:space="preserve"> </w:t>
      </w:r>
      <w:proofErr w:type="spellStart"/>
      <w:r w:rsidR="00B425E9" w:rsidRPr="00CA1EA7">
        <w:rPr>
          <w:i/>
          <w:color w:val="FF0000"/>
        </w:rPr>
        <w:t>eLAba</w:t>
      </w:r>
      <w:proofErr w:type="spellEnd"/>
      <w:r w:rsidR="00B425E9" w:rsidRPr="00CA1EA7">
        <w:rPr>
          <w:i/>
          <w:color w:val="FF0000"/>
        </w:rPr>
        <w:t xml:space="preserve"> tvarkytojas</w:t>
      </w:r>
      <w:r w:rsidR="00B425E9" w:rsidRPr="00CA1EA7">
        <w:rPr>
          <w:color w:val="FF0000"/>
        </w:rPr>
        <w:t xml:space="preserve"> </w:t>
      </w:r>
      <w:r w:rsidR="00B425E9" w:rsidRPr="00CA1EA7">
        <w:t>yra</w:t>
      </w:r>
      <w:r w:rsidR="00621794" w:rsidRPr="00CA1EA7">
        <w:t xml:space="preserve"> </w:t>
      </w:r>
      <w:r w:rsidR="003C5BAF" w:rsidRPr="00CA1EA7">
        <w:t>informuo</w:t>
      </w:r>
      <w:r w:rsidR="00C20B44" w:rsidRPr="00CA1EA7">
        <w:t>ja</w:t>
      </w:r>
      <w:r w:rsidR="00B425E9" w:rsidRPr="00CA1EA7">
        <w:t>mas</w:t>
      </w:r>
      <w:r w:rsidR="00E626E3" w:rsidRPr="00CA1EA7">
        <w:t xml:space="preserve"> </w:t>
      </w:r>
      <w:r w:rsidRPr="00CA1EA7">
        <w:t>raštiškai</w:t>
      </w:r>
      <w:r w:rsidR="00621794" w:rsidRPr="00CA1EA7">
        <w:t xml:space="preserve"> </w:t>
      </w:r>
      <w:r w:rsidR="005750D0" w:rsidRPr="00CA1EA7">
        <w:t>nurod</w:t>
      </w:r>
      <w:r w:rsidR="00B425E9" w:rsidRPr="00CA1EA7">
        <w:t>ant</w:t>
      </w:r>
      <w:r w:rsidR="005750D0" w:rsidRPr="00CA1EA7">
        <w:t xml:space="preserve"> priežastį</w:t>
      </w:r>
      <w:r w:rsidR="002B4FBF" w:rsidRPr="00CA1EA7">
        <w:t xml:space="preserve">. </w:t>
      </w:r>
      <w:r w:rsidR="00B425E9" w:rsidRPr="00CA1EA7">
        <w:t xml:space="preserve">Šiuo pagrindu </w:t>
      </w:r>
      <w:r w:rsidRPr="00CA1EA7">
        <w:t>mokslini</w:t>
      </w:r>
      <w:r w:rsidR="003C5BAF" w:rsidRPr="00CA1EA7">
        <w:t>am</w:t>
      </w:r>
      <w:r w:rsidR="00D60E2F" w:rsidRPr="00CA1EA7">
        <w:t xml:space="preserve"> </w:t>
      </w:r>
      <w:r w:rsidRPr="00CA1EA7">
        <w:t>s</w:t>
      </w:r>
      <w:r w:rsidR="009154B6" w:rsidRPr="00CA1EA7">
        <w:t>traipsni</w:t>
      </w:r>
      <w:r w:rsidR="003C5BAF" w:rsidRPr="00CA1EA7">
        <w:t>ui</w:t>
      </w:r>
      <w:r w:rsidR="009154B6" w:rsidRPr="00CA1EA7">
        <w:t>, įkelta</w:t>
      </w:r>
      <w:r w:rsidR="003C5BAF" w:rsidRPr="00CA1EA7">
        <w:t>m</w:t>
      </w:r>
      <w:r w:rsidRPr="00CA1EA7">
        <w:t xml:space="preserve"> </w:t>
      </w:r>
      <w:r w:rsidR="009154B6" w:rsidRPr="00CA1EA7">
        <w:t xml:space="preserve">į </w:t>
      </w:r>
      <w:proofErr w:type="spellStart"/>
      <w:r w:rsidRPr="00CA1EA7">
        <w:t>eLaba</w:t>
      </w:r>
      <w:proofErr w:type="spellEnd"/>
      <w:r w:rsidR="003C5BAF" w:rsidRPr="00CA1EA7">
        <w:t>,</w:t>
      </w:r>
      <w:r w:rsidR="00C20B44" w:rsidRPr="00CA1EA7">
        <w:t xml:space="preserve"> atviros</w:t>
      </w:r>
      <w:r w:rsidR="00723D74" w:rsidRPr="00CA1EA7">
        <w:t>ios</w:t>
      </w:r>
      <w:r w:rsidR="00C20B44" w:rsidRPr="00CA1EA7">
        <w:t xml:space="preserve"> prieigos nuostat</w:t>
      </w:r>
      <w:r w:rsidR="00723D74" w:rsidRPr="00CA1EA7">
        <w:t>os</w:t>
      </w:r>
      <w:r w:rsidR="003C5BAF" w:rsidRPr="00CA1EA7">
        <w:t xml:space="preserve"> </w:t>
      </w:r>
      <w:r w:rsidR="00C20B44" w:rsidRPr="00CA1EA7">
        <w:t>n</w:t>
      </w:r>
      <w:r w:rsidR="00723D74" w:rsidRPr="00CA1EA7">
        <w:t>ebus taikytinos</w:t>
      </w:r>
      <w:r w:rsidR="007F5E2C" w:rsidRPr="00CA1EA7">
        <w:t xml:space="preserve"> iki tol, kol </w:t>
      </w:r>
      <w:r w:rsidR="00700424" w:rsidRPr="00CA1EA7">
        <w:t>nesibaigs nurodytas embargo laikotarpis</w:t>
      </w:r>
      <w:r w:rsidR="002B4FBF" w:rsidRPr="00CA1EA7">
        <w:t>.</w:t>
      </w:r>
      <w:r w:rsidR="002B4FBF" w:rsidRPr="0072297F">
        <w:t xml:space="preserve"> </w:t>
      </w:r>
    </w:p>
    <w:p w:rsidR="000667BA" w:rsidRPr="0072297F" w:rsidRDefault="000667BA" w:rsidP="00B75A69">
      <w:pPr>
        <w:pStyle w:val="Betarp"/>
        <w:tabs>
          <w:tab w:val="left" w:pos="284"/>
        </w:tabs>
        <w:ind w:left="709"/>
        <w:jc w:val="both"/>
        <w:rPr>
          <w:color w:val="FF0000"/>
        </w:rPr>
      </w:pPr>
    </w:p>
    <w:p w:rsidR="00B425E9" w:rsidRPr="0072297F" w:rsidRDefault="00B425E9" w:rsidP="00CA1EA7">
      <w:pPr>
        <w:pStyle w:val="Betarp"/>
        <w:tabs>
          <w:tab w:val="left" w:pos="284"/>
        </w:tabs>
        <w:ind w:left="709"/>
        <w:jc w:val="both"/>
      </w:pPr>
    </w:p>
    <w:p w:rsidR="00B425E9" w:rsidRPr="0072297F" w:rsidRDefault="00B425E9" w:rsidP="00B75A69">
      <w:pPr>
        <w:pStyle w:val="Betarp"/>
        <w:tabs>
          <w:tab w:val="left" w:pos="284"/>
        </w:tabs>
        <w:ind w:left="709"/>
        <w:jc w:val="both"/>
      </w:pPr>
      <w:r w:rsidRPr="0072297F">
        <w:rPr>
          <w:i/>
          <w:color w:val="FF0000"/>
        </w:rPr>
        <w:t>X organizacija</w:t>
      </w:r>
      <w:r w:rsidRPr="0072297F">
        <w:rPr>
          <w:color w:val="FF0000"/>
        </w:rPr>
        <w:t xml:space="preserve"> </w:t>
      </w:r>
      <w:r w:rsidR="00050159" w:rsidRPr="0072297F">
        <w:t>rekomenduoja</w:t>
      </w:r>
      <w:r w:rsidR="00687C23" w:rsidRPr="0072297F">
        <w:t xml:space="preserve"> autoriui (-</w:t>
      </w:r>
      <w:proofErr w:type="spellStart"/>
      <w:r w:rsidR="00687C23" w:rsidRPr="0072297F">
        <w:t>iams</w:t>
      </w:r>
      <w:proofErr w:type="spellEnd"/>
      <w:r w:rsidR="00687C23" w:rsidRPr="0072297F">
        <w:t>) rinktis atviros</w:t>
      </w:r>
      <w:r w:rsidR="000F15F2" w:rsidRPr="0072297F">
        <w:t>ios</w:t>
      </w:r>
      <w:r w:rsidR="00687C23" w:rsidRPr="0072297F">
        <w:t xml:space="preserve"> prieigos</w:t>
      </w:r>
      <w:r w:rsidR="00C90692" w:rsidRPr="0072297F">
        <w:t xml:space="preserve"> mokslinius</w:t>
      </w:r>
      <w:r w:rsidR="00687C23" w:rsidRPr="0072297F">
        <w:t xml:space="preserve"> </w:t>
      </w:r>
      <w:r w:rsidR="00C90692" w:rsidRPr="0072297F">
        <w:t>leidinius</w:t>
      </w:r>
      <w:r w:rsidR="00687C23" w:rsidRPr="0072297F">
        <w:t xml:space="preserve"> savo mokslinių straipsnių publikavimui.</w:t>
      </w:r>
    </w:p>
    <w:p w:rsidR="00A27B91" w:rsidRPr="0072297F" w:rsidRDefault="00A27B91" w:rsidP="00B75A69">
      <w:pPr>
        <w:pStyle w:val="Betarp"/>
        <w:tabs>
          <w:tab w:val="left" w:pos="284"/>
        </w:tabs>
        <w:ind w:left="709"/>
        <w:jc w:val="both"/>
        <w:rPr>
          <w:b/>
        </w:rPr>
      </w:pPr>
    </w:p>
    <w:p w:rsidR="00A27B91" w:rsidRPr="0072297F" w:rsidRDefault="00A27B91" w:rsidP="00B75A69">
      <w:pPr>
        <w:pStyle w:val="Betarp"/>
        <w:tabs>
          <w:tab w:val="left" w:pos="284"/>
        </w:tabs>
        <w:ind w:left="709"/>
        <w:jc w:val="both"/>
        <w:rPr>
          <w:b/>
        </w:rPr>
      </w:pPr>
      <w:r w:rsidRPr="0072297F">
        <w:rPr>
          <w:i/>
          <w:color w:val="FF0000"/>
        </w:rPr>
        <w:t>X organizacija</w:t>
      </w:r>
      <w:r w:rsidRPr="0072297F">
        <w:rPr>
          <w:color w:val="FF0000"/>
        </w:rPr>
        <w:t xml:space="preserve"> </w:t>
      </w:r>
      <w:r w:rsidRPr="0072297F">
        <w:t>rekomenduoja autoriui (-</w:t>
      </w:r>
      <w:proofErr w:type="spellStart"/>
      <w:r w:rsidRPr="0072297F">
        <w:t>iams</w:t>
      </w:r>
      <w:proofErr w:type="spellEnd"/>
      <w:r w:rsidRPr="0072297F">
        <w:t>) pateikti priedą prie leidėjo licencinės sutarties (</w:t>
      </w:r>
      <w:hyperlink r:id="rId9" w:history="1">
        <w:r w:rsidRPr="0072297F">
          <w:rPr>
            <w:rStyle w:val="Hipersaitas"/>
          </w:rPr>
          <w:t>http://www.sparc.arl.org/sparc/bm~doc/Access-Reuse_Addendum.pdf</w:t>
        </w:r>
      </w:hyperlink>
      <w:r w:rsidRPr="0072297F">
        <w:t>)</w:t>
      </w:r>
      <w:r w:rsidR="00700424">
        <w:t xml:space="preserve"> ar kitą lygiavertį priedą</w:t>
      </w:r>
      <w:r w:rsidRPr="0072297F">
        <w:t>, kuriuo autoriui (-</w:t>
      </w:r>
      <w:proofErr w:type="spellStart"/>
      <w:r w:rsidRPr="0072297F">
        <w:t>iams</w:t>
      </w:r>
      <w:proofErr w:type="spellEnd"/>
      <w:r w:rsidRPr="0072297F">
        <w:t>) būtų garantuojamas reikiamų teisių turėjimas.</w:t>
      </w:r>
    </w:p>
    <w:p w:rsidR="00621794" w:rsidRPr="0072297F" w:rsidRDefault="00621794" w:rsidP="00B75A69">
      <w:pPr>
        <w:pStyle w:val="Betarp"/>
        <w:tabs>
          <w:tab w:val="left" w:pos="284"/>
        </w:tabs>
        <w:ind w:left="709"/>
        <w:jc w:val="both"/>
      </w:pPr>
    </w:p>
    <w:p w:rsidR="00414BA3" w:rsidRPr="0072297F" w:rsidRDefault="00414BA3" w:rsidP="00B75A69">
      <w:pPr>
        <w:pStyle w:val="Sraopastraipa"/>
        <w:numPr>
          <w:ilvl w:val="0"/>
          <w:numId w:val="1"/>
        </w:numPr>
        <w:tabs>
          <w:tab w:val="left" w:pos="284"/>
        </w:tabs>
        <w:jc w:val="both"/>
        <w:rPr>
          <w:b/>
        </w:rPr>
      </w:pPr>
      <w:r w:rsidRPr="0072297F">
        <w:rPr>
          <w:b/>
        </w:rPr>
        <w:t xml:space="preserve">Įgyvendinimas </w:t>
      </w:r>
    </w:p>
    <w:p w:rsidR="00D41F40" w:rsidRPr="0072297F" w:rsidRDefault="00D41F40" w:rsidP="00B75A69">
      <w:pPr>
        <w:pStyle w:val="Sraopastraipa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</w:rPr>
      </w:pPr>
    </w:p>
    <w:p w:rsidR="00AB724D" w:rsidRPr="0072297F" w:rsidRDefault="00182FF3" w:rsidP="00B75A69">
      <w:pPr>
        <w:pStyle w:val="Sraopastraipa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  <w:r w:rsidRPr="0072297F">
        <w:rPr>
          <w:rFonts w:cs="Times-Roman"/>
        </w:rPr>
        <w:t>Šios</w:t>
      </w:r>
      <w:r w:rsidR="00B02FC1" w:rsidRPr="0072297F">
        <w:rPr>
          <w:rFonts w:cs="Times-Roman"/>
        </w:rPr>
        <w:t xml:space="preserve"> atviros</w:t>
      </w:r>
      <w:r w:rsidRPr="0072297F">
        <w:rPr>
          <w:rFonts w:cs="Times-Roman"/>
        </w:rPr>
        <w:t>ios</w:t>
      </w:r>
      <w:r w:rsidR="00B02FC1" w:rsidRPr="0072297F">
        <w:rPr>
          <w:rFonts w:cs="Times-Roman"/>
        </w:rPr>
        <w:t xml:space="preserve"> prieigos</w:t>
      </w:r>
      <w:r w:rsidRPr="0072297F">
        <w:rPr>
          <w:rFonts w:cs="Times-Roman"/>
        </w:rPr>
        <w:t xml:space="preserve"> nuostatos</w:t>
      </w:r>
      <w:r w:rsidR="00935D16" w:rsidRPr="0072297F">
        <w:rPr>
          <w:rFonts w:cs="Times-Roman"/>
        </w:rPr>
        <w:t xml:space="preserve"> įsigalioja, juos patvirtinus </w:t>
      </w:r>
      <w:r w:rsidR="00B02FC1" w:rsidRPr="0072297F">
        <w:rPr>
          <w:rFonts w:cs="Times-Roman"/>
          <w:i/>
          <w:color w:val="FF0000"/>
        </w:rPr>
        <w:t>X organizacijos aukščiausi</w:t>
      </w:r>
      <w:r w:rsidR="00935D16" w:rsidRPr="0072297F">
        <w:rPr>
          <w:rFonts w:cs="Times-Roman"/>
          <w:i/>
          <w:color w:val="FF0000"/>
        </w:rPr>
        <w:t>ai</w:t>
      </w:r>
      <w:r w:rsidR="00B02FC1" w:rsidRPr="0072297F">
        <w:rPr>
          <w:rFonts w:cs="Times-Roman"/>
          <w:i/>
          <w:color w:val="FF0000"/>
        </w:rPr>
        <w:t xml:space="preserve"> v</w:t>
      </w:r>
      <w:r w:rsidR="00935D16" w:rsidRPr="0072297F">
        <w:rPr>
          <w:rFonts w:cs="Times-Roman"/>
          <w:i/>
          <w:color w:val="FF0000"/>
        </w:rPr>
        <w:t>aldžiai</w:t>
      </w:r>
      <w:r w:rsidRPr="0072297F">
        <w:rPr>
          <w:rFonts w:cs="Times-Roman"/>
          <w:i/>
          <w:color w:val="FF0000"/>
        </w:rPr>
        <w:t xml:space="preserve"> (?)</w:t>
      </w:r>
      <w:r w:rsidR="00935D16" w:rsidRPr="0072297F">
        <w:rPr>
          <w:rFonts w:cs="Times-Roman"/>
          <w:i/>
        </w:rPr>
        <w:t>.</w:t>
      </w:r>
      <w:r w:rsidR="009B38B3" w:rsidRPr="0072297F">
        <w:rPr>
          <w:rFonts w:cs="Times-Roman"/>
        </w:rPr>
        <w:t xml:space="preserve"> </w:t>
      </w:r>
    </w:p>
    <w:p w:rsidR="00AB724D" w:rsidRPr="0072297F" w:rsidRDefault="00AB724D" w:rsidP="00B75A69">
      <w:pPr>
        <w:pStyle w:val="Sraopastraipa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</w:p>
    <w:p w:rsidR="00B02FC1" w:rsidRPr="0072297F" w:rsidRDefault="00AB724D" w:rsidP="00AB724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-Roman"/>
        </w:rPr>
      </w:pPr>
      <w:r w:rsidRPr="0072297F">
        <w:rPr>
          <w:rFonts w:cs="Times-Roman"/>
        </w:rPr>
        <w:t xml:space="preserve">Už atvirosios prieigos politikos </w:t>
      </w:r>
      <w:r w:rsidRPr="0072297F">
        <w:rPr>
          <w:rFonts w:cs="TTE2B9D930t00"/>
        </w:rPr>
        <w:t>į</w:t>
      </w:r>
      <w:r w:rsidRPr="0072297F">
        <w:rPr>
          <w:rFonts w:cs="Times-Roman"/>
        </w:rPr>
        <w:t>gyvendinimą</w:t>
      </w:r>
      <w:r w:rsidRPr="0072297F">
        <w:rPr>
          <w:rFonts w:cs="Times-Roman"/>
          <w:i/>
          <w:color w:val="FF0000"/>
        </w:rPr>
        <w:t xml:space="preserve"> X organizacijoje </w:t>
      </w:r>
      <w:r w:rsidRPr="0072297F">
        <w:rPr>
          <w:rFonts w:cs="Times-Roman"/>
        </w:rPr>
        <w:t xml:space="preserve">yra atsakingas </w:t>
      </w:r>
      <w:r w:rsidR="00BF4334" w:rsidRPr="0072297F">
        <w:rPr>
          <w:rFonts w:cs="Times-Roman"/>
          <w:i/>
          <w:color w:val="FF0000"/>
        </w:rPr>
        <w:t>X organizacijos padalinys</w:t>
      </w:r>
      <w:r w:rsidRPr="0072297F">
        <w:rPr>
          <w:rFonts w:cs="Times-Roman"/>
        </w:rPr>
        <w:t>.</w:t>
      </w:r>
      <w:r w:rsidR="00B02FC1" w:rsidRPr="0072297F">
        <w:rPr>
          <w:rFonts w:cs="Times-Roman"/>
        </w:rPr>
        <w:t xml:space="preserve"> </w:t>
      </w:r>
    </w:p>
    <w:p w:rsidR="00E62CEE" w:rsidRDefault="00E62CEE" w:rsidP="000946A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</w:p>
    <w:p w:rsidR="005A69B3" w:rsidRDefault="005E770C" w:rsidP="005A69B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-Roman"/>
        </w:rPr>
      </w:pPr>
      <w:r>
        <w:t>Pripažindamos atviros prieigos judėjimo reikšmę mokslo rezultatų sklaidai, s</w:t>
      </w:r>
      <w:r w:rsidR="005A69B3">
        <w:t xml:space="preserve">iekdamos mažinti administracinę naštą ir užtikrinti skelbiamų atviros prieigos nuostatų įgyvendinimą, mokslo ir studijų institucijos, esančios </w:t>
      </w:r>
      <w:proofErr w:type="spellStart"/>
      <w:r w:rsidR="005A69B3">
        <w:t>eLABa</w:t>
      </w:r>
      <w:proofErr w:type="spellEnd"/>
      <w:r w:rsidR="005A69B3">
        <w:t xml:space="preserve"> tvarkytojais, atsižvelgdamos į kiekvienos iš jų intelektinės nuosavybės valdymo politikas</w:t>
      </w:r>
      <w:r>
        <w:t>,</w:t>
      </w:r>
      <w:r w:rsidR="005A69B3">
        <w:t xml:space="preserve"> geranoriškai bendradarbiaus</w:t>
      </w:r>
      <w:r w:rsidR="005A69B3" w:rsidRPr="002C6E84">
        <w:rPr>
          <w:color w:val="000000"/>
        </w:rPr>
        <w:t xml:space="preserve"> </w:t>
      </w:r>
      <w:r w:rsidR="005A69B3">
        <w:rPr>
          <w:color w:val="000000"/>
        </w:rPr>
        <w:t>sprendžiant klausimus,</w:t>
      </w:r>
      <w:r w:rsidR="005A69B3" w:rsidRPr="002C6E84">
        <w:rPr>
          <w:color w:val="000000"/>
        </w:rPr>
        <w:t xml:space="preserve"> susijusius su jų, kaip </w:t>
      </w:r>
      <w:r>
        <w:rPr>
          <w:color w:val="000000"/>
        </w:rPr>
        <w:t>atvirai prieigai teikiamų kūrinių</w:t>
      </w:r>
      <w:r w:rsidR="005A69B3" w:rsidRPr="002C6E84">
        <w:rPr>
          <w:color w:val="000000"/>
        </w:rPr>
        <w:t xml:space="preserve"> autorių teisių subjektų, teisėmis</w:t>
      </w:r>
      <w:r>
        <w:rPr>
          <w:color w:val="000000"/>
        </w:rPr>
        <w:t>.</w:t>
      </w:r>
    </w:p>
    <w:p w:rsidR="005A69B3" w:rsidRDefault="005A69B3" w:rsidP="000946A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</w:p>
    <w:p w:rsidR="005A69B3" w:rsidRPr="0072297F" w:rsidRDefault="005A69B3" w:rsidP="000946A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</w:p>
    <w:p w:rsidR="005E0F11" w:rsidRPr="0072297F" w:rsidRDefault="00E62CEE" w:rsidP="000946A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-Roman"/>
        </w:rPr>
      </w:pPr>
      <w:r w:rsidRPr="0072297F">
        <w:rPr>
          <w:rFonts w:cs="Times-Roman"/>
        </w:rPr>
        <w:t>Ši</w:t>
      </w:r>
      <w:r w:rsidR="004F1DB5" w:rsidRPr="0072297F">
        <w:rPr>
          <w:rFonts w:cs="Times-Roman"/>
        </w:rPr>
        <w:t>os</w:t>
      </w:r>
      <w:r w:rsidRPr="0072297F">
        <w:rPr>
          <w:rFonts w:cs="Times-Roman"/>
        </w:rPr>
        <w:t xml:space="preserve"> nuostat</w:t>
      </w:r>
      <w:r w:rsidR="004F1DB5" w:rsidRPr="0072297F">
        <w:rPr>
          <w:rFonts w:cs="Times-Roman"/>
        </w:rPr>
        <w:t>os yra peržiūrimos</w:t>
      </w:r>
      <w:r w:rsidRPr="0072297F">
        <w:rPr>
          <w:rFonts w:cs="Times-Roman"/>
        </w:rPr>
        <w:t xml:space="preserve">, </w:t>
      </w:r>
      <w:r w:rsidR="00CB3992" w:rsidRPr="0072297F">
        <w:rPr>
          <w:rFonts w:cs="Times-Roman"/>
        </w:rPr>
        <w:t xml:space="preserve">esant poreikiui </w:t>
      </w:r>
      <w:r w:rsidR="004F1DB5" w:rsidRPr="0072297F">
        <w:rPr>
          <w:rFonts w:cs="Times-Roman"/>
        </w:rPr>
        <w:t>tikslinamos</w:t>
      </w:r>
      <w:r w:rsidRPr="0072297F">
        <w:rPr>
          <w:rFonts w:cs="Times-Roman"/>
        </w:rPr>
        <w:t xml:space="preserve"> ir iš naujo tvirti</w:t>
      </w:r>
      <w:r w:rsidR="004F1DB5" w:rsidRPr="0072297F">
        <w:rPr>
          <w:rFonts w:cs="Times-Roman"/>
        </w:rPr>
        <w:t>namos</w:t>
      </w:r>
      <w:r w:rsidRPr="0072297F">
        <w:rPr>
          <w:rFonts w:cs="Times-Roman"/>
        </w:rPr>
        <w:t xml:space="preserve"> </w:t>
      </w:r>
      <w:r w:rsidR="00050159" w:rsidRPr="0072297F">
        <w:rPr>
          <w:rFonts w:cs="Times-Roman"/>
          <w:i/>
          <w:color w:val="FF0000"/>
        </w:rPr>
        <w:t xml:space="preserve">X organizacijos </w:t>
      </w:r>
      <w:r w:rsidR="00E312E2" w:rsidRPr="0072297F">
        <w:rPr>
          <w:rFonts w:cs="Times-Roman"/>
          <w:i/>
          <w:color w:val="FF0000"/>
        </w:rPr>
        <w:t>aukščiausios valdžios</w:t>
      </w:r>
      <w:r w:rsidR="000946AA" w:rsidRPr="0072297F">
        <w:rPr>
          <w:rFonts w:cs="Times-Roman"/>
          <w:i/>
          <w:color w:val="FF0000"/>
        </w:rPr>
        <w:t xml:space="preserve"> (?)</w:t>
      </w:r>
      <w:r w:rsidR="00E312E2" w:rsidRPr="0072297F">
        <w:rPr>
          <w:rFonts w:cs="Times-Roman"/>
          <w:color w:val="FF0000"/>
        </w:rPr>
        <w:t xml:space="preserve"> </w:t>
      </w:r>
      <w:r w:rsidRPr="0072297F">
        <w:rPr>
          <w:rFonts w:cs="Times-Roman"/>
        </w:rPr>
        <w:t xml:space="preserve">kas trejus (3) metus. </w:t>
      </w:r>
    </w:p>
    <w:sectPr w:rsidR="005E0F11" w:rsidRPr="0072297F" w:rsidSect="00E372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159" w:rsidRDefault="00050159" w:rsidP="00260F90">
      <w:pPr>
        <w:spacing w:after="0" w:line="240" w:lineRule="auto"/>
      </w:pPr>
      <w:r>
        <w:separator/>
      </w:r>
    </w:p>
  </w:endnote>
  <w:endnote w:type="continuationSeparator" w:id="0">
    <w:p w:rsidR="00050159" w:rsidRDefault="00050159" w:rsidP="00260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2B9D93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159" w:rsidRDefault="00050159" w:rsidP="00260F90">
      <w:pPr>
        <w:spacing w:after="0" w:line="240" w:lineRule="auto"/>
      </w:pPr>
      <w:r>
        <w:separator/>
      </w:r>
    </w:p>
  </w:footnote>
  <w:footnote w:type="continuationSeparator" w:id="0">
    <w:p w:rsidR="00050159" w:rsidRDefault="00050159" w:rsidP="00260F90">
      <w:pPr>
        <w:spacing w:after="0" w:line="240" w:lineRule="auto"/>
      </w:pPr>
      <w:r>
        <w:continuationSeparator/>
      </w:r>
    </w:p>
  </w:footnote>
  <w:footnote w:id="1">
    <w:p w:rsidR="00050159" w:rsidRDefault="00050159" w:rsidP="00B75A69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D0326D">
        <w:t>http://www.sparc.arl.org/sparc/openaccess/</w:t>
      </w:r>
    </w:p>
  </w:footnote>
  <w:footnote w:id="2">
    <w:p w:rsidR="00050159" w:rsidRDefault="00050159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BC78E7">
        <w:t>http://www.unesco.org/new/en/communication-and-information/access-to-knowledge/open-access-to-scientific-information/</w:t>
      </w:r>
    </w:p>
  </w:footnote>
  <w:footnote w:id="3">
    <w:p w:rsidR="00050159" w:rsidRDefault="00050159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F26BC0">
        <w:t>http://www.eifl.net/openaccess</w:t>
      </w:r>
    </w:p>
  </w:footnote>
  <w:footnote w:id="4">
    <w:p w:rsidR="00050159" w:rsidRDefault="00050159" w:rsidP="00BC78E7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E406CC">
        <w:t>http://www.scienceeurope.org/uploads/Public%20documents%20and%20speeches/SE_OA_Pos_Statement.pdf</w:t>
      </w:r>
    </w:p>
  </w:footnote>
  <w:footnote w:id="5">
    <w:p w:rsidR="00050159" w:rsidRDefault="00050159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2F033E">
        <w:t>http://erc.europa.eu/sites/default/files/document/file/erc_scc_guidelines_open_access.pdf</w:t>
      </w:r>
    </w:p>
  </w:footnote>
  <w:footnote w:id="6">
    <w:p w:rsidR="00050159" w:rsidRDefault="00050159" w:rsidP="005648A0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8838AF">
        <w:t>http://ec.europa.eu/research/science-society/index.cfm?fuseaction=public.topic&amp;id=1294&amp;lang=1</w:t>
      </w:r>
    </w:p>
  </w:footnote>
  <w:footnote w:id="7">
    <w:p w:rsidR="00050159" w:rsidRDefault="00050159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365CE6">
        <w:t>http://www3.lrs.lt/pls/inter3/dokpaieska.showdoc_l?p_id=343430&amp;p_query=&amp;p_tr2=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67DA"/>
    <w:multiLevelType w:val="multilevel"/>
    <w:tmpl w:val="BC4C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D6661B"/>
    <w:multiLevelType w:val="hybridMultilevel"/>
    <w:tmpl w:val="AA2A784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2723DCE"/>
    <w:multiLevelType w:val="hybridMultilevel"/>
    <w:tmpl w:val="5524DC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D6"/>
    <w:rsid w:val="00004566"/>
    <w:rsid w:val="0002636B"/>
    <w:rsid w:val="0002741B"/>
    <w:rsid w:val="00041147"/>
    <w:rsid w:val="0004302C"/>
    <w:rsid w:val="00043D1D"/>
    <w:rsid w:val="00043E54"/>
    <w:rsid w:val="00050159"/>
    <w:rsid w:val="000514D2"/>
    <w:rsid w:val="00057B6A"/>
    <w:rsid w:val="000667BA"/>
    <w:rsid w:val="000671E4"/>
    <w:rsid w:val="000706D6"/>
    <w:rsid w:val="0008093B"/>
    <w:rsid w:val="00080D2C"/>
    <w:rsid w:val="000946AA"/>
    <w:rsid w:val="000C6F0F"/>
    <w:rsid w:val="000D078C"/>
    <w:rsid w:val="000D577E"/>
    <w:rsid w:val="000D701A"/>
    <w:rsid w:val="000F15F2"/>
    <w:rsid w:val="000F5D43"/>
    <w:rsid w:val="00125BFD"/>
    <w:rsid w:val="0014172C"/>
    <w:rsid w:val="0014280A"/>
    <w:rsid w:val="00173AE4"/>
    <w:rsid w:val="00174665"/>
    <w:rsid w:val="00180591"/>
    <w:rsid w:val="00182FF3"/>
    <w:rsid w:val="00197D4A"/>
    <w:rsid w:val="001C6DD6"/>
    <w:rsid w:val="001E13F6"/>
    <w:rsid w:val="001E379E"/>
    <w:rsid w:val="001E76BD"/>
    <w:rsid w:val="00213BA7"/>
    <w:rsid w:val="00237363"/>
    <w:rsid w:val="00245194"/>
    <w:rsid w:val="00253812"/>
    <w:rsid w:val="00260F90"/>
    <w:rsid w:val="0029640E"/>
    <w:rsid w:val="002B0BA6"/>
    <w:rsid w:val="002B21E8"/>
    <w:rsid w:val="002B4FBF"/>
    <w:rsid w:val="002C2753"/>
    <w:rsid w:val="002C3F87"/>
    <w:rsid w:val="002C491D"/>
    <w:rsid w:val="002C57E0"/>
    <w:rsid w:val="002D4DF9"/>
    <w:rsid w:val="002F033E"/>
    <w:rsid w:val="00313303"/>
    <w:rsid w:val="0033464C"/>
    <w:rsid w:val="00356B01"/>
    <w:rsid w:val="00365CE6"/>
    <w:rsid w:val="0037774C"/>
    <w:rsid w:val="00391996"/>
    <w:rsid w:val="003A1B6B"/>
    <w:rsid w:val="003A7DD1"/>
    <w:rsid w:val="003A7EC2"/>
    <w:rsid w:val="003B1A03"/>
    <w:rsid w:val="003B3C54"/>
    <w:rsid w:val="003C0706"/>
    <w:rsid w:val="003C5BAF"/>
    <w:rsid w:val="003E61E7"/>
    <w:rsid w:val="003F0CBC"/>
    <w:rsid w:val="003F5CAF"/>
    <w:rsid w:val="00407DE5"/>
    <w:rsid w:val="00414BA3"/>
    <w:rsid w:val="0042675E"/>
    <w:rsid w:val="00432D83"/>
    <w:rsid w:val="00465FDD"/>
    <w:rsid w:val="00480286"/>
    <w:rsid w:val="00481F08"/>
    <w:rsid w:val="00483ED8"/>
    <w:rsid w:val="004A1A43"/>
    <w:rsid w:val="004C1832"/>
    <w:rsid w:val="004C7DBB"/>
    <w:rsid w:val="004F193E"/>
    <w:rsid w:val="004F1DB5"/>
    <w:rsid w:val="005079E0"/>
    <w:rsid w:val="005260DB"/>
    <w:rsid w:val="00532CB4"/>
    <w:rsid w:val="00546BDC"/>
    <w:rsid w:val="005648A0"/>
    <w:rsid w:val="00567D88"/>
    <w:rsid w:val="00574791"/>
    <w:rsid w:val="005750D0"/>
    <w:rsid w:val="005817C8"/>
    <w:rsid w:val="005849F5"/>
    <w:rsid w:val="005A2A9B"/>
    <w:rsid w:val="005A69B3"/>
    <w:rsid w:val="005C6CC3"/>
    <w:rsid w:val="005E0F11"/>
    <w:rsid w:val="005E770C"/>
    <w:rsid w:val="005F7057"/>
    <w:rsid w:val="006017F4"/>
    <w:rsid w:val="006066C3"/>
    <w:rsid w:val="00613608"/>
    <w:rsid w:val="00614B78"/>
    <w:rsid w:val="00620AF1"/>
    <w:rsid w:val="00621794"/>
    <w:rsid w:val="0062228D"/>
    <w:rsid w:val="006376B5"/>
    <w:rsid w:val="0064014E"/>
    <w:rsid w:val="006510BE"/>
    <w:rsid w:val="006734AF"/>
    <w:rsid w:val="00683082"/>
    <w:rsid w:val="00687C23"/>
    <w:rsid w:val="006B3E3D"/>
    <w:rsid w:val="006C7744"/>
    <w:rsid w:val="006E0482"/>
    <w:rsid w:val="00700424"/>
    <w:rsid w:val="00701472"/>
    <w:rsid w:val="00701514"/>
    <w:rsid w:val="00713479"/>
    <w:rsid w:val="007204FF"/>
    <w:rsid w:val="0072297F"/>
    <w:rsid w:val="00723D74"/>
    <w:rsid w:val="00734E11"/>
    <w:rsid w:val="00756285"/>
    <w:rsid w:val="0077257A"/>
    <w:rsid w:val="00780F7F"/>
    <w:rsid w:val="00783E37"/>
    <w:rsid w:val="007A1419"/>
    <w:rsid w:val="007A7059"/>
    <w:rsid w:val="007C2CBA"/>
    <w:rsid w:val="007C3D25"/>
    <w:rsid w:val="007E196E"/>
    <w:rsid w:val="007F3BED"/>
    <w:rsid w:val="007F4D88"/>
    <w:rsid w:val="007F5E2C"/>
    <w:rsid w:val="00811B1D"/>
    <w:rsid w:val="00815235"/>
    <w:rsid w:val="00831A32"/>
    <w:rsid w:val="0083579B"/>
    <w:rsid w:val="00852D5A"/>
    <w:rsid w:val="00852EA6"/>
    <w:rsid w:val="0086195E"/>
    <w:rsid w:val="00864517"/>
    <w:rsid w:val="008663A8"/>
    <w:rsid w:val="00881D53"/>
    <w:rsid w:val="00882245"/>
    <w:rsid w:val="008838AF"/>
    <w:rsid w:val="008864EF"/>
    <w:rsid w:val="008C712F"/>
    <w:rsid w:val="008E160C"/>
    <w:rsid w:val="008E1C67"/>
    <w:rsid w:val="00904D90"/>
    <w:rsid w:val="00906CAC"/>
    <w:rsid w:val="009154B6"/>
    <w:rsid w:val="009204A7"/>
    <w:rsid w:val="009318CA"/>
    <w:rsid w:val="00935D16"/>
    <w:rsid w:val="00936954"/>
    <w:rsid w:val="009473A5"/>
    <w:rsid w:val="009513E6"/>
    <w:rsid w:val="0097515A"/>
    <w:rsid w:val="0098494F"/>
    <w:rsid w:val="00987AFB"/>
    <w:rsid w:val="009B38B3"/>
    <w:rsid w:val="009B5366"/>
    <w:rsid w:val="009C0893"/>
    <w:rsid w:val="009D2257"/>
    <w:rsid w:val="009D591A"/>
    <w:rsid w:val="009E2C79"/>
    <w:rsid w:val="00A23B42"/>
    <w:rsid w:val="00A27B91"/>
    <w:rsid w:val="00A4513A"/>
    <w:rsid w:val="00A60E32"/>
    <w:rsid w:val="00A66ADA"/>
    <w:rsid w:val="00A815A5"/>
    <w:rsid w:val="00A94F93"/>
    <w:rsid w:val="00AB3E9C"/>
    <w:rsid w:val="00AB4C20"/>
    <w:rsid w:val="00AB724D"/>
    <w:rsid w:val="00AD08EC"/>
    <w:rsid w:val="00AD6ADF"/>
    <w:rsid w:val="00B02FC1"/>
    <w:rsid w:val="00B04BD1"/>
    <w:rsid w:val="00B07074"/>
    <w:rsid w:val="00B134E3"/>
    <w:rsid w:val="00B16F43"/>
    <w:rsid w:val="00B20D5C"/>
    <w:rsid w:val="00B425E9"/>
    <w:rsid w:val="00B50204"/>
    <w:rsid w:val="00B61B46"/>
    <w:rsid w:val="00B652DD"/>
    <w:rsid w:val="00B67202"/>
    <w:rsid w:val="00B7502E"/>
    <w:rsid w:val="00B75A69"/>
    <w:rsid w:val="00B9798A"/>
    <w:rsid w:val="00BA176B"/>
    <w:rsid w:val="00BA44E1"/>
    <w:rsid w:val="00BA59D7"/>
    <w:rsid w:val="00BC78E7"/>
    <w:rsid w:val="00BF10A2"/>
    <w:rsid w:val="00BF4334"/>
    <w:rsid w:val="00C004B9"/>
    <w:rsid w:val="00C06E05"/>
    <w:rsid w:val="00C10268"/>
    <w:rsid w:val="00C12B78"/>
    <w:rsid w:val="00C13680"/>
    <w:rsid w:val="00C20B44"/>
    <w:rsid w:val="00C33F51"/>
    <w:rsid w:val="00C5019E"/>
    <w:rsid w:val="00C52074"/>
    <w:rsid w:val="00C56403"/>
    <w:rsid w:val="00C73422"/>
    <w:rsid w:val="00C90692"/>
    <w:rsid w:val="00CA00A6"/>
    <w:rsid w:val="00CA1EA7"/>
    <w:rsid w:val="00CB0E38"/>
    <w:rsid w:val="00CB3992"/>
    <w:rsid w:val="00CC4A50"/>
    <w:rsid w:val="00CC5B50"/>
    <w:rsid w:val="00CD52D7"/>
    <w:rsid w:val="00CD5FFD"/>
    <w:rsid w:val="00CE72F0"/>
    <w:rsid w:val="00CF433A"/>
    <w:rsid w:val="00CF6401"/>
    <w:rsid w:val="00D01FB5"/>
    <w:rsid w:val="00D0326D"/>
    <w:rsid w:val="00D0354B"/>
    <w:rsid w:val="00D16F3F"/>
    <w:rsid w:val="00D32587"/>
    <w:rsid w:val="00D41F40"/>
    <w:rsid w:val="00D51355"/>
    <w:rsid w:val="00D60E2F"/>
    <w:rsid w:val="00D64B72"/>
    <w:rsid w:val="00D815D3"/>
    <w:rsid w:val="00D8194D"/>
    <w:rsid w:val="00D873FC"/>
    <w:rsid w:val="00DD1D8A"/>
    <w:rsid w:val="00DD6C49"/>
    <w:rsid w:val="00DF46C3"/>
    <w:rsid w:val="00E22B6E"/>
    <w:rsid w:val="00E2358D"/>
    <w:rsid w:val="00E312E2"/>
    <w:rsid w:val="00E372BF"/>
    <w:rsid w:val="00E3778C"/>
    <w:rsid w:val="00E406CC"/>
    <w:rsid w:val="00E420CA"/>
    <w:rsid w:val="00E6207B"/>
    <w:rsid w:val="00E625CC"/>
    <w:rsid w:val="00E626E3"/>
    <w:rsid w:val="00E62CEE"/>
    <w:rsid w:val="00E6589A"/>
    <w:rsid w:val="00E66A63"/>
    <w:rsid w:val="00E848A0"/>
    <w:rsid w:val="00EA7D01"/>
    <w:rsid w:val="00EC28B6"/>
    <w:rsid w:val="00ED0118"/>
    <w:rsid w:val="00F02EF5"/>
    <w:rsid w:val="00F220BA"/>
    <w:rsid w:val="00F26BC0"/>
    <w:rsid w:val="00F412B3"/>
    <w:rsid w:val="00F423B8"/>
    <w:rsid w:val="00F42A5F"/>
    <w:rsid w:val="00F42A6B"/>
    <w:rsid w:val="00F441E9"/>
    <w:rsid w:val="00F50AB2"/>
    <w:rsid w:val="00F53AC6"/>
    <w:rsid w:val="00F54DAD"/>
    <w:rsid w:val="00F54E9F"/>
    <w:rsid w:val="00FC198E"/>
    <w:rsid w:val="00FC37E8"/>
    <w:rsid w:val="00FC7722"/>
    <w:rsid w:val="00FD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C6DD6"/>
    <w:pPr>
      <w:ind w:left="720"/>
      <w:contextualSpacing/>
    </w:pPr>
  </w:style>
  <w:style w:type="paragraph" w:styleId="Betarp">
    <w:name w:val="No Spacing"/>
    <w:uiPriority w:val="1"/>
    <w:qFormat/>
    <w:rsid w:val="00621794"/>
    <w:pPr>
      <w:spacing w:after="0" w:line="240" w:lineRule="auto"/>
    </w:pPr>
  </w:style>
  <w:style w:type="paragraph" w:customStyle="1" w:styleId="Default">
    <w:name w:val="Default"/>
    <w:rsid w:val="00F54D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60F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0F90"/>
  </w:style>
  <w:style w:type="paragraph" w:styleId="Porat">
    <w:name w:val="footer"/>
    <w:basedOn w:val="prastasis"/>
    <w:link w:val="PoratDiagrama"/>
    <w:uiPriority w:val="99"/>
    <w:unhideWhenUsed/>
    <w:rsid w:val="00260F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0F90"/>
  </w:style>
  <w:style w:type="character" w:styleId="Komentaronuoroda">
    <w:name w:val="annotation reference"/>
    <w:basedOn w:val="Numatytasispastraiposriftas"/>
    <w:uiPriority w:val="99"/>
    <w:semiHidden/>
    <w:unhideWhenUsed/>
    <w:rsid w:val="00B61B4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1B4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1B4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61B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61B4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1B46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245194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9473A5"/>
    <w:pPr>
      <w:spacing w:after="0" w:line="240" w:lineRule="auto"/>
    </w:pPr>
  </w:style>
  <w:style w:type="character" w:styleId="Grietas">
    <w:name w:val="Strong"/>
    <w:basedOn w:val="Numatytasispastraiposriftas"/>
    <w:uiPriority w:val="22"/>
    <w:qFormat/>
    <w:rsid w:val="00D16F3F"/>
    <w:rPr>
      <w:b/>
      <w:bCs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838AF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838AF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838AF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838A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838A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838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C6DD6"/>
    <w:pPr>
      <w:ind w:left="720"/>
      <w:contextualSpacing/>
    </w:pPr>
  </w:style>
  <w:style w:type="paragraph" w:styleId="Betarp">
    <w:name w:val="No Spacing"/>
    <w:uiPriority w:val="1"/>
    <w:qFormat/>
    <w:rsid w:val="00621794"/>
    <w:pPr>
      <w:spacing w:after="0" w:line="240" w:lineRule="auto"/>
    </w:pPr>
  </w:style>
  <w:style w:type="paragraph" w:customStyle="1" w:styleId="Default">
    <w:name w:val="Default"/>
    <w:rsid w:val="00F54D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60F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0F90"/>
  </w:style>
  <w:style w:type="paragraph" w:styleId="Porat">
    <w:name w:val="footer"/>
    <w:basedOn w:val="prastasis"/>
    <w:link w:val="PoratDiagrama"/>
    <w:uiPriority w:val="99"/>
    <w:unhideWhenUsed/>
    <w:rsid w:val="00260F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0F90"/>
  </w:style>
  <w:style w:type="character" w:styleId="Komentaronuoroda">
    <w:name w:val="annotation reference"/>
    <w:basedOn w:val="Numatytasispastraiposriftas"/>
    <w:uiPriority w:val="99"/>
    <w:semiHidden/>
    <w:unhideWhenUsed/>
    <w:rsid w:val="00B61B4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1B4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1B4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61B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61B4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1B46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245194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9473A5"/>
    <w:pPr>
      <w:spacing w:after="0" w:line="240" w:lineRule="auto"/>
    </w:pPr>
  </w:style>
  <w:style w:type="character" w:styleId="Grietas">
    <w:name w:val="Strong"/>
    <w:basedOn w:val="Numatytasispastraiposriftas"/>
    <w:uiPriority w:val="22"/>
    <w:qFormat/>
    <w:rsid w:val="00D16F3F"/>
    <w:rPr>
      <w:b/>
      <w:bCs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838AF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838AF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838AF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838A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838A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838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parc.arl.org/sparc/bm~doc/Access-Reuse_Addendum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B3630-4046-415C-A5DC-439CC24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93B9D9B5</Template>
  <TotalTime>1</TotalTime>
  <Pages>2</Pages>
  <Words>3298</Words>
  <Characters>1881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VDIUSER</dc:creator>
  <cp:lastModifiedBy>Jūratė Kuprienė</cp:lastModifiedBy>
  <cp:revision>2</cp:revision>
  <dcterms:created xsi:type="dcterms:W3CDTF">2014-10-13T13:43:00Z</dcterms:created>
  <dcterms:modified xsi:type="dcterms:W3CDTF">2014-10-13T13:43:00Z</dcterms:modified>
</cp:coreProperties>
</file>